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9E" w:rsidRDefault="00CE3C9E" w:rsidP="00CE3C9E">
      <w:pPr>
        <w:pStyle w:val="Title"/>
        <w:rPr>
          <w:sz w:val="28"/>
        </w:rPr>
      </w:pPr>
      <w:r>
        <w:rPr>
          <w:sz w:val="28"/>
        </w:rPr>
        <w:t xml:space="preserve">HONG KONG FUTURES EXCHANGE </w:t>
      </w:r>
      <w:smartTag w:uri="urn:schemas-microsoft-com:office:smarttags" w:element="stockticker">
        <w:r>
          <w:rPr>
            <w:sz w:val="28"/>
          </w:rPr>
          <w:t>LTD</w:t>
        </w:r>
      </w:smartTag>
      <w:r w:rsidR="00D63B04">
        <w:rPr>
          <w:sz w:val="28"/>
        </w:rPr>
        <w:t xml:space="preserve"> /</w:t>
      </w:r>
    </w:p>
    <w:p w:rsidR="00D63B04" w:rsidRDefault="00D63B04" w:rsidP="00CE3C9E">
      <w:pPr>
        <w:pStyle w:val="Title"/>
        <w:rPr>
          <w:sz w:val="28"/>
        </w:rPr>
      </w:pPr>
      <w:r>
        <w:rPr>
          <w:sz w:val="28"/>
        </w:rPr>
        <w:t xml:space="preserve">THE STOCK EXCHANGE OF HONG KONG </w:t>
      </w:r>
      <w:smartTag w:uri="urn:schemas-microsoft-com:office:smarttags" w:element="stockticker">
        <w:r>
          <w:rPr>
            <w:sz w:val="28"/>
          </w:rPr>
          <w:t>LTD</w:t>
        </w:r>
      </w:smartTag>
    </w:p>
    <w:p w:rsidR="00CE3C9E" w:rsidRDefault="00CE3C9E" w:rsidP="00CE3C9E">
      <w:pPr>
        <w:pStyle w:val="Title"/>
        <w:rPr>
          <w:sz w:val="28"/>
        </w:rPr>
      </w:pPr>
      <w:r>
        <w:rPr>
          <w:sz w:val="20"/>
        </w:rPr>
        <w:t>(A wholly owned subsidiary of Hong Kong Exchanges and Clearing Ltd)</w:t>
      </w:r>
    </w:p>
    <w:p w:rsidR="00CE3C9E" w:rsidRDefault="00CE3C9E" w:rsidP="00CE3C9E">
      <w:pPr>
        <w:pStyle w:val="Title"/>
        <w:rPr>
          <w:sz w:val="28"/>
        </w:rPr>
      </w:pPr>
    </w:p>
    <w:p w:rsidR="00694D2A" w:rsidRDefault="00694D2A" w:rsidP="00694D2A">
      <w:pPr>
        <w:rPr>
          <w:sz w:val="24"/>
          <w:szCs w:val="24"/>
        </w:rPr>
      </w:pPr>
    </w:p>
    <w:p w:rsidR="00694D2A" w:rsidRDefault="00694D2A" w:rsidP="00694D2A">
      <w:pPr>
        <w:rPr>
          <w:sz w:val="24"/>
          <w:szCs w:val="24"/>
        </w:rPr>
      </w:pPr>
      <w:r>
        <w:rPr>
          <w:sz w:val="24"/>
          <w:szCs w:val="24"/>
        </w:rPr>
        <w:t>To</w:t>
      </w:r>
      <w:r>
        <w:rPr>
          <w:sz w:val="24"/>
          <w:szCs w:val="24"/>
        </w:rPr>
        <w:tab/>
        <w:t>: Derivatives Trading</w:t>
      </w:r>
      <w:r>
        <w:rPr>
          <w:sz w:val="24"/>
          <w:szCs w:val="24"/>
        </w:rPr>
        <w:tab/>
      </w:r>
      <w:r>
        <w:rPr>
          <w:sz w:val="24"/>
          <w:szCs w:val="24"/>
        </w:rPr>
        <w:tab/>
      </w:r>
      <w:r>
        <w:rPr>
          <w:sz w:val="24"/>
          <w:szCs w:val="24"/>
        </w:rPr>
        <w:tab/>
      </w:r>
      <w:r>
        <w:rPr>
          <w:sz w:val="24"/>
          <w:szCs w:val="24"/>
        </w:rPr>
        <w:tab/>
        <w:t>Hotline : 2211</w:t>
      </w:r>
      <w:r w:rsidR="006D21D8">
        <w:rPr>
          <w:sz w:val="24"/>
          <w:szCs w:val="24"/>
        </w:rPr>
        <w:t xml:space="preserve"> </w:t>
      </w:r>
      <w:r>
        <w:rPr>
          <w:sz w:val="24"/>
          <w:szCs w:val="24"/>
        </w:rPr>
        <w:t>6360</w:t>
      </w:r>
    </w:p>
    <w:p w:rsidR="00694D2A" w:rsidRPr="00FC6F88" w:rsidRDefault="00694D2A" w:rsidP="00694D2A">
      <w:pPr>
        <w:rPr>
          <w:sz w:val="24"/>
          <w:szCs w:val="24"/>
        </w:rPr>
      </w:pPr>
      <w:r>
        <w:rPr>
          <w:sz w:val="24"/>
          <w:szCs w:val="24"/>
        </w:rPr>
        <w:t>Email</w:t>
      </w:r>
      <w:r>
        <w:rPr>
          <w:sz w:val="24"/>
          <w:szCs w:val="24"/>
        </w:rPr>
        <w:tab/>
        <w:t xml:space="preserve">: </w:t>
      </w:r>
      <w:hyperlink r:id="rId7" w:history="1">
        <w:r w:rsidRPr="00694D2A">
          <w:rPr>
            <w:rStyle w:val="Hyperlink"/>
            <w:sz w:val="24"/>
            <w:szCs w:val="24"/>
            <w:u w:val="none"/>
          </w:rPr>
          <w:t>HKATSSupport@hkex.com.hk</w:t>
        </w:r>
      </w:hyperlink>
      <w:r w:rsidRPr="00694D2A">
        <w:rPr>
          <w:rStyle w:val="Hyperlink"/>
          <w:sz w:val="24"/>
          <w:szCs w:val="24"/>
          <w:u w:val="none"/>
        </w:rPr>
        <w:tab/>
      </w:r>
      <w:r w:rsidRPr="00694D2A">
        <w:rPr>
          <w:rStyle w:val="Hyperlink"/>
          <w:sz w:val="24"/>
          <w:szCs w:val="24"/>
          <w:u w:val="none"/>
        </w:rPr>
        <w:tab/>
      </w:r>
      <w:r w:rsidRPr="00694D2A">
        <w:rPr>
          <w:sz w:val="24"/>
          <w:szCs w:val="24"/>
        </w:rPr>
        <w:t>Fax N</w:t>
      </w:r>
      <w:r>
        <w:rPr>
          <w:sz w:val="24"/>
          <w:szCs w:val="24"/>
        </w:rPr>
        <w:t>o.: 2877 0017 or 2509 0724</w:t>
      </w:r>
      <w:r>
        <w:rPr>
          <w:sz w:val="24"/>
          <w:szCs w:val="24"/>
        </w:rPr>
        <w:tab/>
      </w:r>
      <w:r>
        <w:rPr>
          <w:sz w:val="24"/>
          <w:szCs w:val="24"/>
        </w:rPr>
        <w:tab/>
      </w:r>
    </w:p>
    <w:p w:rsidR="006675FB" w:rsidRPr="00694D2A" w:rsidRDefault="006675FB">
      <w:pPr>
        <w:rPr>
          <w:sz w:val="24"/>
        </w:rPr>
      </w:pPr>
    </w:p>
    <w:p w:rsidR="006675FB" w:rsidRDefault="002D70B0">
      <w:pPr>
        <w:pStyle w:val="BodyText"/>
        <w:jc w:val="center"/>
        <w:rPr>
          <w:rFonts w:ascii="Arial" w:hAnsi="Arial"/>
          <w:u w:val="single"/>
        </w:rPr>
      </w:pPr>
      <w:r>
        <w:rPr>
          <w:rFonts w:ascii="Arial" w:hAnsi="Arial"/>
          <w:u w:val="single"/>
        </w:rPr>
        <w:t>APPLICATION FOR HKATS</w:t>
      </w:r>
      <w:r w:rsidR="00894179">
        <w:rPr>
          <w:rFonts w:ascii="Arial" w:hAnsi="Arial"/>
          <w:u w:val="single"/>
        </w:rPr>
        <w:t xml:space="preserve"> PRODUCTION</w:t>
      </w:r>
      <w:r w:rsidR="00497470">
        <w:rPr>
          <w:rFonts w:ascii="Arial" w:hAnsi="Arial"/>
          <w:u w:val="single"/>
        </w:rPr>
        <w:t xml:space="preserve"> / TESTING CIRCUIT</w:t>
      </w:r>
    </w:p>
    <w:p w:rsidR="006675FB" w:rsidRDefault="006675FB">
      <w:pPr>
        <w:rPr>
          <w:sz w:val="24"/>
        </w:rPr>
      </w:pPr>
    </w:p>
    <w:p w:rsidR="006675FB" w:rsidRDefault="006675FB">
      <w:pPr>
        <w:pStyle w:val="Heading1"/>
      </w:pPr>
      <w:r>
        <w:t>Particulars of Exchange 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188"/>
      </w:tblGrid>
      <w:tr w:rsidR="006675FB">
        <w:tc>
          <w:tcPr>
            <w:tcW w:w="1668" w:type="dxa"/>
          </w:tcPr>
          <w:p w:rsidR="006675FB" w:rsidRDefault="006675FB">
            <w:pPr>
              <w:rPr>
                <w:sz w:val="16"/>
              </w:rPr>
            </w:pPr>
            <w:r>
              <w:rPr>
                <w:sz w:val="16"/>
              </w:rPr>
              <w:t>Mnemonic / Firm ID</w:t>
            </w:r>
          </w:p>
          <w:p w:rsidR="006675FB" w:rsidRPr="003A2015" w:rsidRDefault="0059667C">
            <w:pPr>
              <w:rPr>
                <w:sz w:val="24"/>
                <w:szCs w:val="24"/>
              </w:rPr>
            </w:pP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bookmarkStart w:id="1" w:name="_GoBack"/>
            <w:bookmarkEnd w:id="1"/>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tc>
        <w:tc>
          <w:tcPr>
            <w:tcW w:w="7188" w:type="dxa"/>
          </w:tcPr>
          <w:p w:rsidR="006675FB" w:rsidRDefault="006675FB">
            <w:pPr>
              <w:rPr>
                <w:sz w:val="16"/>
              </w:rPr>
            </w:pPr>
            <w:r>
              <w:rPr>
                <w:sz w:val="16"/>
              </w:rPr>
              <w:t>Participant Name</w:t>
            </w:r>
          </w:p>
          <w:p w:rsidR="003A2015" w:rsidRPr="003A2015" w:rsidRDefault="0059667C">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D70B0" w:rsidTr="002D70B0">
        <w:tc>
          <w:tcPr>
            <w:tcW w:w="8856" w:type="dxa"/>
            <w:gridSpan w:val="2"/>
          </w:tcPr>
          <w:p w:rsidR="002D70B0" w:rsidRDefault="0059667C" w:rsidP="002D70B0">
            <w:pPr>
              <w:pStyle w:val="Heading2"/>
              <w:rPr>
                <w:szCs w:val="24"/>
              </w:rPr>
            </w:pPr>
            <w:r w:rsidRPr="0059667C">
              <w:rPr>
                <w:szCs w:val="24"/>
              </w:rPr>
              <w:fldChar w:fldCharType="begin">
                <w:ffData>
                  <w:name w:val="Check2"/>
                  <w:enabled/>
                  <w:calcOnExit w:val="0"/>
                  <w:checkBox>
                    <w:sizeAuto/>
                    <w:default w:val="0"/>
                  </w:checkBox>
                </w:ffData>
              </w:fldChar>
            </w:r>
            <w:r w:rsidRPr="0059667C">
              <w:rPr>
                <w:szCs w:val="24"/>
              </w:rPr>
              <w:instrText xml:space="preserve"> FORMCHECKBOX </w:instrText>
            </w:r>
            <w:r w:rsidR="00B56516">
              <w:rPr>
                <w:szCs w:val="24"/>
              </w:rPr>
            </w:r>
            <w:r w:rsidR="00B56516">
              <w:rPr>
                <w:szCs w:val="24"/>
              </w:rPr>
              <w:fldChar w:fldCharType="separate"/>
            </w:r>
            <w:r w:rsidRPr="0059667C">
              <w:rPr>
                <w:szCs w:val="24"/>
              </w:rPr>
              <w:fldChar w:fldCharType="end"/>
            </w:r>
            <w:r w:rsidR="002D70B0">
              <w:rPr>
                <w:sz w:val="36"/>
                <w:szCs w:val="36"/>
              </w:rPr>
              <w:t xml:space="preserve"> </w:t>
            </w:r>
            <w:r w:rsidR="002D70B0" w:rsidRPr="002D70B0">
              <w:rPr>
                <w:szCs w:val="24"/>
              </w:rPr>
              <w:t>HKFE Participant</w:t>
            </w:r>
            <w:r w:rsidR="002D70B0">
              <w:rPr>
                <w:szCs w:val="24"/>
              </w:rPr>
              <w:t xml:space="preserve">     </w:t>
            </w:r>
            <w:r w:rsidRPr="0059667C">
              <w:rPr>
                <w:szCs w:val="24"/>
              </w:rPr>
              <w:fldChar w:fldCharType="begin">
                <w:ffData>
                  <w:name w:val="Check2"/>
                  <w:enabled/>
                  <w:calcOnExit w:val="0"/>
                  <w:checkBox>
                    <w:sizeAuto/>
                    <w:default w:val="0"/>
                  </w:checkBox>
                </w:ffData>
              </w:fldChar>
            </w:r>
            <w:bookmarkStart w:id="2" w:name="Check2"/>
            <w:r w:rsidRPr="0059667C">
              <w:rPr>
                <w:szCs w:val="24"/>
              </w:rPr>
              <w:instrText xml:space="preserve"> FORMCHECKBOX </w:instrText>
            </w:r>
            <w:r w:rsidR="00B56516">
              <w:rPr>
                <w:szCs w:val="24"/>
              </w:rPr>
            </w:r>
            <w:r w:rsidR="00B56516">
              <w:rPr>
                <w:szCs w:val="24"/>
              </w:rPr>
              <w:fldChar w:fldCharType="separate"/>
            </w:r>
            <w:r w:rsidRPr="0059667C">
              <w:rPr>
                <w:szCs w:val="24"/>
              </w:rPr>
              <w:fldChar w:fldCharType="end"/>
            </w:r>
            <w:bookmarkEnd w:id="2"/>
            <w:r w:rsidR="002D70B0">
              <w:rPr>
                <w:sz w:val="22"/>
                <w:szCs w:val="22"/>
              </w:rPr>
              <w:t xml:space="preserve"> </w:t>
            </w:r>
            <w:r w:rsidR="002D70B0" w:rsidRPr="002D70B0">
              <w:rPr>
                <w:szCs w:val="24"/>
              </w:rPr>
              <w:t>Options Trading Exchange Participant</w:t>
            </w:r>
          </w:p>
          <w:p w:rsidR="000F4A09" w:rsidRPr="000F4A09" w:rsidRDefault="000F4A09" w:rsidP="000F4A09">
            <w:r>
              <w:t>(Please choose one only)</w:t>
            </w:r>
          </w:p>
        </w:tc>
      </w:tr>
    </w:tbl>
    <w:p w:rsidR="002D70B0" w:rsidRPr="002D70B0" w:rsidRDefault="002D70B0" w:rsidP="002D70B0">
      <w:pPr>
        <w:rPr>
          <w:sz w:val="16"/>
          <w:szCs w:val="16"/>
        </w:rPr>
      </w:pPr>
    </w:p>
    <w:p w:rsidR="006675FB" w:rsidRDefault="006675FB">
      <w:pPr>
        <w:pStyle w:val="Heading1"/>
      </w:pPr>
      <w:r>
        <w:t>Contact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250"/>
        <w:gridCol w:w="2178"/>
      </w:tblGrid>
      <w:tr w:rsidR="006675FB">
        <w:tc>
          <w:tcPr>
            <w:tcW w:w="4428" w:type="dxa"/>
          </w:tcPr>
          <w:p w:rsidR="006675FB" w:rsidRPr="00167849" w:rsidRDefault="006675FB">
            <w:pPr>
              <w:rPr>
                <w:sz w:val="16"/>
              </w:rPr>
            </w:pPr>
            <w:r w:rsidRPr="00167849">
              <w:rPr>
                <w:sz w:val="16"/>
              </w:rPr>
              <w:t>Name</w:t>
            </w:r>
          </w:p>
          <w:p w:rsidR="006675FB" w:rsidRPr="00167849" w:rsidRDefault="0059667C">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250" w:type="dxa"/>
          </w:tcPr>
          <w:p w:rsidR="006675FB" w:rsidRDefault="006675FB">
            <w:pPr>
              <w:rPr>
                <w:sz w:val="16"/>
              </w:rPr>
            </w:pPr>
            <w:r w:rsidRPr="00167849">
              <w:rPr>
                <w:sz w:val="16"/>
              </w:rPr>
              <w:t>Tel</w:t>
            </w:r>
          </w:p>
          <w:p w:rsidR="00167849" w:rsidRPr="00167849" w:rsidRDefault="0059667C">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178" w:type="dxa"/>
          </w:tcPr>
          <w:p w:rsidR="006675FB" w:rsidRDefault="006675FB">
            <w:pPr>
              <w:rPr>
                <w:sz w:val="16"/>
              </w:rPr>
            </w:pPr>
            <w:r w:rsidRPr="00167849">
              <w:rPr>
                <w:sz w:val="16"/>
              </w:rPr>
              <w:t>Fax</w:t>
            </w:r>
          </w:p>
          <w:p w:rsidR="00167849" w:rsidRPr="00167849" w:rsidRDefault="0059667C">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6675FB">
        <w:trPr>
          <w:cantSplit/>
          <w:trHeight w:val="413"/>
        </w:trPr>
        <w:tc>
          <w:tcPr>
            <w:tcW w:w="4428" w:type="dxa"/>
          </w:tcPr>
          <w:p w:rsidR="006675FB" w:rsidRPr="00167849" w:rsidRDefault="006675FB">
            <w:pPr>
              <w:rPr>
                <w:sz w:val="16"/>
              </w:rPr>
            </w:pPr>
            <w:r w:rsidRPr="00167849">
              <w:rPr>
                <w:sz w:val="16"/>
              </w:rPr>
              <w:t>Position</w:t>
            </w:r>
          </w:p>
          <w:p w:rsidR="006675FB" w:rsidRPr="00167849" w:rsidRDefault="0059667C">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428" w:type="dxa"/>
            <w:gridSpan w:val="2"/>
          </w:tcPr>
          <w:p w:rsidR="006675FB" w:rsidRDefault="006675FB">
            <w:pPr>
              <w:rPr>
                <w:sz w:val="16"/>
              </w:rPr>
            </w:pPr>
            <w:r w:rsidRPr="00167849">
              <w:rPr>
                <w:sz w:val="16"/>
              </w:rPr>
              <w:t>E-mail</w:t>
            </w:r>
          </w:p>
          <w:p w:rsidR="00167849" w:rsidRPr="00167849" w:rsidRDefault="0059667C">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6675FB" w:rsidRPr="009048CA" w:rsidRDefault="006675FB">
      <w:pPr>
        <w:rPr>
          <w:sz w:val="16"/>
          <w:szCs w:val="16"/>
        </w:rPr>
      </w:pPr>
    </w:p>
    <w:p w:rsidR="006675FB" w:rsidRDefault="006675FB">
      <w:pPr>
        <w:pStyle w:val="Heading1"/>
      </w:pPr>
      <w: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5904"/>
      </w:tblGrid>
      <w:tr w:rsidR="00497470" w:rsidTr="00170137">
        <w:trPr>
          <w:trHeight w:hRule="exact" w:val="865"/>
        </w:trPr>
        <w:tc>
          <w:tcPr>
            <w:tcW w:w="2952" w:type="dxa"/>
            <w:vMerge w:val="restart"/>
          </w:tcPr>
          <w:p w:rsidR="00497470" w:rsidRDefault="00497470">
            <w:pPr>
              <w:pStyle w:val="Heading2"/>
            </w:pPr>
            <w:r>
              <w:t>Service Type</w:t>
            </w:r>
          </w:p>
        </w:tc>
        <w:tc>
          <w:tcPr>
            <w:tcW w:w="5904" w:type="dxa"/>
          </w:tcPr>
          <w:p w:rsidR="00170137" w:rsidRPr="00170137" w:rsidRDefault="0059667C" w:rsidP="00925D3E">
            <w:pPr>
              <w:pStyle w:val="Heading2"/>
            </w:pPr>
            <w:r w:rsidRPr="0059667C">
              <w:rPr>
                <w:szCs w:val="24"/>
              </w:rPr>
              <w:fldChar w:fldCharType="begin">
                <w:ffData>
                  <w:name w:val="Check2"/>
                  <w:enabled/>
                  <w:calcOnExit w:val="0"/>
                  <w:checkBox>
                    <w:sizeAuto/>
                    <w:default w:val="0"/>
                  </w:checkBox>
                </w:ffData>
              </w:fldChar>
            </w:r>
            <w:r w:rsidRPr="0059667C">
              <w:rPr>
                <w:szCs w:val="24"/>
              </w:rPr>
              <w:instrText xml:space="preserve"> FORMCHECKBOX </w:instrText>
            </w:r>
            <w:r w:rsidR="00B56516">
              <w:rPr>
                <w:szCs w:val="24"/>
              </w:rPr>
            </w:r>
            <w:r w:rsidR="00B56516">
              <w:rPr>
                <w:szCs w:val="24"/>
              </w:rPr>
              <w:fldChar w:fldCharType="separate"/>
            </w:r>
            <w:r w:rsidRPr="0059667C">
              <w:rPr>
                <w:szCs w:val="24"/>
              </w:rPr>
              <w:fldChar w:fldCharType="end"/>
            </w:r>
            <w:r w:rsidR="00497470">
              <w:rPr>
                <w:sz w:val="36"/>
                <w:szCs w:val="36"/>
              </w:rPr>
              <w:t xml:space="preserve"> </w:t>
            </w:r>
            <w:r w:rsidR="00497470">
              <w:rPr>
                <w:szCs w:val="24"/>
              </w:rPr>
              <w:t>Production</w:t>
            </w:r>
            <w:r w:rsidR="00170137">
              <w:rPr>
                <w:szCs w:val="24"/>
              </w:rPr>
              <w:t xml:space="preserve"> </w:t>
            </w:r>
            <w:r w:rsidR="00925D3E">
              <w:rPr>
                <w:szCs w:val="24"/>
              </w:rPr>
              <w:t xml:space="preserve">        </w:t>
            </w:r>
            <w:r w:rsidR="00497470">
              <w:rPr>
                <w:szCs w:val="24"/>
              </w:rPr>
              <w:t xml:space="preserve">      </w:t>
            </w:r>
            <w:r w:rsidRPr="0059667C">
              <w:rPr>
                <w:szCs w:val="24"/>
              </w:rPr>
              <w:fldChar w:fldCharType="begin">
                <w:ffData>
                  <w:name w:val="Check2"/>
                  <w:enabled/>
                  <w:calcOnExit w:val="0"/>
                  <w:checkBox>
                    <w:sizeAuto/>
                    <w:default w:val="0"/>
                  </w:checkBox>
                </w:ffData>
              </w:fldChar>
            </w:r>
            <w:r w:rsidRPr="0059667C">
              <w:rPr>
                <w:szCs w:val="24"/>
              </w:rPr>
              <w:instrText xml:space="preserve"> FORMCHECKBOX </w:instrText>
            </w:r>
            <w:r w:rsidR="00B56516">
              <w:rPr>
                <w:szCs w:val="24"/>
              </w:rPr>
            </w:r>
            <w:r w:rsidR="00B56516">
              <w:rPr>
                <w:szCs w:val="24"/>
              </w:rPr>
              <w:fldChar w:fldCharType="separate"/>
            </w:r>
            <w:r w:rsidRPr="0059667C">
              <w:rPr>
                <w:szCs w:val="24"/>
              </w:rPr>
              <w:fldChar w:fldCharType="end"/>
            </w:r>
            <w:r w:rsidR="00497470">
              <w:rPr>
                <w:sz w:val="36"/>
                <w:szCs w:val="36"/>
              </w:rPr>
              <w:t xml:space="preserve"> </w:t>
            </w:r>
            <w:r w:rsidR="00497470" w:rsidRPr="002D70B0">
              <w:rPr>
                <w:szCs w:val="24"/>
              </w:rPr>
              <w:t>T</w:t>
            </w:r>
            <w:r w:rsidR="00497470">
              <w:rPr>
                <w:szCs w:val="24"/>
              </w:rPr>
              <w:t>esting</w:t>
            </w:r>
          </w:p>
        </w:tc>
      </w:tr>
      <w:tr w:rsidR="00497470" w:rsidTr="00EF5509">
        <w:trPr>
          <w:trHeight w:hRule="exact" w:val="4676"/>
        </w:trPr>
        <w:tc>
          <w:tcPr>
            <w:tcW w:w="2952" w:type="dxa"/>
            <w:vMerge/>
          </w:tcPr>
          <w:p w:rsidR="00497470" w:rsidRDefault="00497470">
            <w:pPr>
              <w:pStyle w:val="Heading2"/>
            </w:pPr>
          </w:p>
        </w:tc>
        <w:tc>
          <w:tcPr>
            <w:tcW w:w="5904" w:type="dxa"/>
          </w:tcPr>
          <w:p w:rsidR="00497470" w:rsidRDefault="0059667C" w:rsidP="00497470">
            <w:pPr>
              <w:pStyle w:val="Heading2"/>
              <w:rPr>
                <w:szCs w:val="24"/>
              </w:rPr>
            </w:pPr>
            <w:r w:rsidRPr="0059667C">
              <w:rPr>
                <w:szCs w:val="24"/>
              </w:rPr>
              <w:fldChar w:fldCharType="begin">
                <w:ffData>
                  <w:name w:val="Check2"/>
                  <w:enabled/>
                  <w:calcOnExit w:val="0"/>
                  <w:checkBox>
                    <w:sizeAuto/>
                    <w:default w:val="0"/>
                  </w:checkBox>
                </w:ffData>
              </w:fldChar>
            </w:r>
            <w:r w:rsidRPr="0059667C">
              <w:rPr>
                <w:szCs w:val="24"/>
              </w:rPr>
              <w:instrText xml:space="preserve"> FORMCHECKBOX </w:instrText>
            </w:r>
            <w:r w:rsidR="00B56516">
              <w:rPr>
                <w:szCs w:val="24"/>
              </w:rPr>
            </w:r>
            <w:r w:rsidR="00B56516">
              <w:rPr>
                <w:szCs w:val="24"/>
              </w:rPr>
              <w:fldChar w:fldCharType="separate"/>
            </w:r>
            <w:r w:rsidRPr="0059667C">
              <w:rPr>
                <w:szCs w:val="24"/>
              </w:rPr>
              <w:fldChar w:fldCharType="end"/>
            </w:r>
            <w:r w:rsidR="00497470">
              <w:rPr>
                <w:sz w:val="36"/>
                <w:szCs w:val="36"/>
              </w:rPr>
              <w:t xml:space="preserve"> </w:t>
            </w:r>
            <w:r w:rsidR="00497470" w:rsidRPr="002D70B0">
              <w:rPr>
                <w:szCs w:val="24"/>
              </w:rPr>
              <w:t>Installation</w:t>
            </w:r>
            <w:r w:rsidR="00497470">
              <w:rPr>
                <w:szCs w:val="24"/>
              </w:rPr>
              <w:t xml:space="preserve"> </w:t>
            </w:r>
            <w:r w:rsidR="000F4A09">
              <w:rPr>
                <w:szCs w:val="24"/>
              </w:rPr>
              <w:t xml:space="preserve">              </w:t>
            </w:r>
            <w:r w:rsidRPr="0059667C">
              <w:rPr>
                <w:szCs w:val="24"/>
              </w:rPr>
              <w:fldChar w:fldCharType="begin">
                <w:ffData>
                  <w:name w:val="Check2"/>
                  <w:enabled/>
                  <w:calcOnExit w:val="0"/>
                  <w:checkBox>
                    <w:sizeAuto/>
                    <w:default w:val="0"/>
                  </w:checkBox>
                </w:ffData>
              </w:fldChar>
            </w:r>
            <w:r w:rsidRPr="0059667C">
              <w:rPr>
                <w:szCs w:val="24"/>
              </w:rPr>
              <w:instrText xml:space="preserve"> FORMCHECKBOX </w:instrText>
            </w:r>
            <w:r w:rsidR="00B56516">
              <w:rPr>
                <w:szCs w:val="24"/>
              </w:rPr>
            </w:r>
            <w:r w:rsidR="00B56516">
              <w:rPr>
                <w:szCs w:val="24"/>
              </w:rPr>
              <w:fldChar w:fldCharType="separate"/>
            </w:r>
            <w:r w:rsidRPr="0059667C">
              <w:rPr>
                <w:szCs w:val="24"/>
              </w:rPr>
              <w:fldChar w:fldCharType="end"/>
            </w:r>
            <w:r w:rsidR="00497470">
              <w:rPr>
                <w:sz w:val="36"/>
                <w:szCs w:val="36"/>
              </w:rPr>
              <w:t xml:space="preserve"> </w:t>
            </w:r>
            <w:r w:rsidR="00497470" w:rsidRPr="002D70B0">
              <w:rPr>
                <w:szCs w:val="24"/>
              </w:rPr>
              <w:t>Termination</w:t>
            </w:r>
          </w:p>
          <w:p w:rsidR="0059667C" w:rsidRPr="0059667C" w:rsidRDefault="0059667C" w:rsidP="0059667C"/>
          <w:p w:rsidR="00497470" w:rsidRDefault="0059667C" w:rsidP="00497470">
            <w:pPr>
              <w:pStyle w:val="Heading2"/>
              <w:rPr>
                <w:szCs w:val="24"/>
              </w:rPr>
            </w:pPr>
            <w:r w:rsidRPr="0059667C">
              <w:rPr>
                <w:szCs w:val="24"/>
              </w:rPr>
              <w:fldChar w:fldCharType="begin">
                <w:ffData>
                  <w:name w:val="Check2"/>
                  <w:enabled/>
                  <w:calcOnExit w:val="0"/>
                  <w:checkBox>
                    <w:sizeAuto/>
                    <w:default w:val="0"/>
                  </w:checkBox>
                </w:ffData>
              </w:fldChar>
            </w:r>
            <w:r w:rsidRPr="0059667C">
              <w:rPr>
                <w:szCs w:val="24"/>
              </w:rPr>
              <w:instrText xml:space="preserve"> FORMCHECKBOX </w:instrText>
            </w:r>
            <w:r w:rsidR="00B56516">
              <w:rPr>
                <w:szCs w:val="24"/>
              </w:rPr>
            </w:r>
            <w:r w:rsidR="00B56516">
              <w:rPr>
                <w:szCs w:val="24"/>
              </w:rPr>
              <w:fldChar w:fldCharType="separate"/>
            </w:r>
            <w:r w:rsidRPr="0059667C">
              <w:rPr>
                <w:szCs w:val="24"/>
              </w:rPr>
              <w:fldChar w:fldCharType="end"/>
            </w:r>
            <w:r w:rsidR="00497470">
              <w:rPr>
                <w:sz w:val="36"/>
                <w:szCs w:val="36"/>
              </w:rPr>
              <w:t xml:space="preserve"> </w:t>
            </w:r>
            <w:r w:rsidR="00497470">
              <w:rPr>
                <w:szCs w:val="24"/>
              </w:rPr>
              <w:t>Re-configuration</w:t>
            </w:r>
            <w:r w:rsidR="000F4A09">
              <w:rPr>
                <w:szCs w:val="24"/>
              </w:rPr>
              <w:t xml:space="preserve">      </w:t>
            </w:r>
            <w:r w:rsidRPr="0059667C">
              <w:rPr>
                <w:szCs w:val="24"/>
              </w:rPr>
              <w:fldChar w:fldCharType="begin">
                <w:ffData>
                  <w:name w:val="Check2"/>
                  <w:enabled/>
                  <w:calcOnExit w:val="0"/>
                  <w:checkBox>
                    <w:sizeAuto/>
                    <w:default w:val="0"/>
                  </w:checkBox>
                </w:ffData>
              </w:fldChar>
            </w:r>
            <w:r w:rsidRPr="0059667C">
              <w:rPr>
                <w:szCs w:val="24"/>
              </w:rPr>
              <w:instrText xml:space="preserve"> FORMCHECKBOX </w:instrText>
            </w:r>
            <w:r w:rsidR="00B56516">
              <w:rPr>
                <w:szCs w:val="24"/>
              </w:rPr>
            </w:r>
            <w:r w:rsidR="00B56516">
              <w:rPr>
                <w:szCs w:val="24"/>
              </w:rPr>
              <w:fldChar w:fldCharType="separate"/>
            </w:r>
            <w:r w:rsidRPr="0059667C">
              <w:rPr>
                <w:szCs w:val="24"/>
              </w:rPr>
              <w:fldChar w:fldCharType="end"/>
            </w:r>
            <w:r w:rsidR="00497470">
              <w:rPr>
                <w:sz w:val="36"/>
                <w:szCs w:val="36"/>
              </w:rPr>
              <w:t xml:space="preserve"> </w:t>
            </w:r>
            <w:r w:rsidR="00497470">
              <w:rPr>
                <w:szCs w:val="24"/>
              </w:rPr>
              <w:t>Network gateway swap</w:t>
            </w:r>
          </w:p>
          <w:p w:rsidR="0059667C" w:rsidRPr="0059667C" w:rsidRDefault="0059667C" w:rsidP="0059667C"/>
          <w:p w:rsidR="00474C40" w:rsidRDefault="0059667C" w:rsidP="00474C40">
            <w:pPr>
              <w:rPr>
                <w:sz w:val="24"/>
                <w:szCs w:val="24"/>
              </w:rPr>
            </w:pPr>
            <w:r w:rsidRPr="0059667C">
              <w:rPr>
                <w:sz w:val="24"/>
                <w:szCs w:val="24"/>
              </w:rPr>
              <w:fldChar w:fldCharType="begin">
                <w:ffData>
                  <w:name w:val="Check2"/>
                  <w:enabled/>
                  <w:calcOnExit w:val="0"/>
                  <w:checkBox>
                    <w:sizeAuto/>
                    <w:default w:val="0"/>
                  </w:checkBox>
                </w:ffData>
              </w:fldChar>
            </w:r>
            <w:r w:rsidRPr="0059667C">
              <w:rPr>
                <w:sz w:val="24"/>
                <w:szCs w:val="24"/>
              </w:rPr>
              <w:instrText xml:space="preserve"> FORMCHECKBOX </w:instrText>
            </w:r>
            <w:r w:rsidR="00B56516">
              <w:rPr>
                <w:sz w:val="24"/>
                <w:szCs w:val="24"/>
              </w:rPr>
            </w:r>
            <w:r w:rsidR="00B56516">
              <w:rPr>
                <w:sz w:val="24"/>
                <w:szCs w:val="24"/>
              </w:rPr>
              <w:fldChar w:fldCharType="separate"/>
            </w:r>
            <w:r w:rsidRPr="0059667C">
              <w:rPr>
                <w:sz w:val="24"/>
                <w:szCs w:val="24"/>
              </w:rPr>
              <w:fldChar w:fldCharType="end"/>
            </w:r>
            <w:r w:rsidR="00474C40">
              <w:rPr>
                <w:sz w:val="36"/>
                <w:szCs w:val="36"/>
              </w:rPr>
              <w:t xml:space="preserve"> </w:t>
            </w:r>
            <w:r w:rsidR="00474C40">
              <w:rPr>
                <w:sz w:val="24"/>
                <w:szCs w:val="24"/>
              </w:rPr>
              <w:t>Change of Accredited Vendor</w:t>
            </w:r>
            <w:r w:rsidR="000F4A09">
              <w:rPr>
                <w:sz w:val="24"/>
                <w:szCs w:val="24"/>
              </w:rPr>
              <w:t xml:space="preserve"> (IP address will be changed)</w:t>
            </w:r>
          </w:p>
          <w:p w:rsidR="000D4155" w:rsidRDefault="0059667C" w:rsidP="00474C40">
            <w:pPr>
              <w:rPr>
                <w:sz w:val="24"/>
                <w:szCs w:val="24"/>
              </w:rPr>
            </w:pPr>
            <w:r w:rsidRPr="0059667C">
              <w:rPr>
                <w:sz w:val="24"/>
                <w:szCs w:val="24"/>
              </w:rPr>
              <w:fldChar w:fldCharType="begin">
                <w:ffData>
                  <w:name w:val="Check2"/>
                  <w:enabled/>
                  <w:calcOnExit w:val="0"/>
                  <w:checkBox>
                    <w:sizeAuto/>
                    <w:default w:val="0"/>
                  </w:checkBox>
                </w:ffData>
              </w:fldChar>
            </w:r>
            <w:r w:rsidRPr="0059667C">
              <w:rPr>
                <w:sz w:val="24"/>
                <w:szCs w:val="24"/>
              </w:rPr>
              <w:instrText xml:space="preserve"> FORMCHECKBOX </w:instrText>
            </w:r>
            <w:r w:rsidR="00B56516">
              <w:rPr>
                <w:sz w:val="24"/>
                <w:szCs w:val="24"/>
              </w:rPr>
            </w:r>
            <w:r w:rsidR="00B56516">
              <w:rPr>
                <w:sz w:val="24"/>
                <w:szCs w:val="24"/>
              </w:rPr>
              <w:fldChar w:fldCharType="separate"/>
            </w:r>
            <w:r w:rsidRPr="0059667C">
              <w:rPr>
                <w:sz w:val="24"/>
                <w:szCs w:val="24"/>
              </w:rPr>
              <w:fldChar w:fldCharType="end"/>
            </w:r>
            <w:r w:rsidR="000D4155">
              <w:rPr>
                <w:sz w:val="36"/>
                <w:szCs w:val="36"/>
              </w:rPr>
              <w:t xml:space="preserve"> </w:t>
            </w:r>
            <w:r w:rsidR="000D4155">
              <w:rPr>
                <w:sz w:val="24"/>
                <w:szCs w:val="24"/>
              </w:rPr>
              <w:t>Change of bandwidth</w:t>
            </w:r>
          </w:p>
          <w:p w:rsidR="0059667C" w:rsidRDefault="0059667C" w:rsidP="00474C40">
            <w:pPr>
              <w:rPr>
                <w:sz w:val="24"/>
                <w:szCs w:val="24"/>
              </w:rPr>
            </w:pPr>
          </w:p>
          <w:p w:rsidR="000F4A09" w:rsidRDefault="0059667C" w:rsidP="00474C40">
            <w:pPr>
              <w:rPr>
                <w:sz w:val="24"/>
                <w:szCs w:val="24"/>
              </w:rPr>
            </w:pPr>
            <w:r w:rsidRPr="0059667C">
              <w:rPr>
                <w:sz w:val="24"/>
                <w:szCs w:val="24"/>
              </w:rPr>
              <w:fldChar w:fldCharType="begin">
                <w:ffData>
                  <w:name w:val="Check2"/>
                  <w:enabled/>
                  <w:calcOnExit w:val="0"/>
                  <w:checkBox>
                    <w:sizeAuto/>
                    <w:default w:val="0"/>
                  </w:checkBox>
                </w:ffData>
              </w:fldChar>
            </w:r>
            <w:r w:rsidRPr="0059667C">
              <w:rPr>
                <w:sz w:val="24"/>
                <w:szCs w:val="24"/>
              </w:rPr>
              <w:instrText xml:space="preserve"> FORMCHECKBOX </w:instrText>
            </w:r>
            <w:r w:rsidR="00B56516">
              <w:rPr>
                <w:sz w:val="24"/>
                <w:szCs w:val="24"/>
              </w:rPr>
            </w:r>
            <w:r w:rsidR="00B56516">
              <w:rPr>
                <w:sz w:val="24"/>
                <w:szCs w:val="24"/>
              </w:rPr>
              <w:fldChar w:fldCharType="separate"/>
            </w:r>
            <w:r w:rsidRPr="0059667C">
              <w:rPr>
                <w:sz w:val="24"/>
                <w:szCs w:val="24"/>
              </w:rPr>
              <w:fldChar w:fldCharType="end"/>
            </w:r>
            <w:r w:rsidR="000F4A09">
              <w:rPr>
                <w:sz w:val="36"/>
                <w:szCs w:val="36"/>
              </w:rPr>
              <w:t xml:space="preserve"> </w:t>
            </w:r>
            <w:r w:rsidR="000F4A09">
              <w:rPr>
                <w:sz w:val="24"/>
                <w:szCs w:val="24"/>
              </w:rPr>
              <w:t>Change of IP address</w:t>
            </w:r>
            <w:r w:rsidR="006523BC">
              <w:rPr>
                <w:sz w:val="24"/>
                <w:szCs w:val="24"/>
              </w:rPr>
              <w:t xml:space="preserve"> only</w:t>
            </w:r>
          </w:p>
          <w:p w:rsidR="0059667C" w:rsidRDefault="0059667C" w:rsidP="00474C40">
            <w:pPr>
              <w:rPr>
                <w:sz w:val="24"/>
                <w:szCs w:val="24"/>
              </w:rPr>
            </w:pPr>
          </w:p>
          <w:p w:rsidR="000F4A09" w:rsidRDefault="0059667C" w:rsidP="000F4A09">
            <w:pPr>
              <w:rPr>
                <w:sz w:val="24"/>
                <w:szCs w:val="24"/>
              </w:rPr>
            </w:pPr>
            <w:r w:rsidRPr="0059667C">
              <w:rPr>
                <w:sz w:val="24"/>
                <w:szCs w:val="24"/>
              </w:rPr>
              <w:fldChar w:fldCharType="begin">
                <w:ffData>
                  <w:name w:val="Check2"/>
                  <w:enabled/>
                  <w:calcOnExit w:val="0"/>
                  <w:checkBox>
                    <w:sizeAuto/>
                    <w:default w:val="0"/>
                  </w:checkBox>
                </w:ffData>
              </w:fldChar>
            </w:r>
            <w:r w:rsidRPr="0059667C">
              <w:rPr>
                <w:sz w:val="24"/>
                <w:szCs w:val="24"/>
              </w:rPr>
              <w:instrText xml:space="preserve"> FORMCHECKBOX </w:instrText>
            </w:r>
            <w:r w:rsidR="00B56516">
              <w:rPr>
                <w:sz w:val="24"/>
                <w:szCs w:val="24"/>
              </w:rPr>
            </w:r>
            <w:r w:rsidR="00B56516">
              <w:rPr>
                <w:sz w:val="24"/>
                <w:szCs w:val="24"/>
              </w:rPr>
              <w:fldChar w:fldCharType="separate"/>
            </w:r>
            <w:r w:rsidRPr="0059667C">
              <w:rPr>
                <w:sz w:val="24"/>
                <w:szCs w:val="24"/>
              </w:rPr>
              <w:fldChar w:fldCharType="end"/>
            </w:r>
            <w:r w:rsidR="000F4A09">
              <w:rPr>
                <w:sz w:val="36"/>
                <w:szCs w:val="36"/>
              </w:rPr>
              <w:t xml:space="preserve"> </w:t>
            </w:r>
            <w:r w:rsidR="000F4A09">
              <w:rPr>
                <w:sz w:val="24"/>
                <w:szCs w:val="24"/>
              </w:rPr>
              <w:t>Change from SDNet to HSN (IP address will be changed)</w:t>
            </w:r>
          </w:p>
          <w:p w:rsidR="00497470" w:rsidRDefault="0059667C" w:rsidP="00497470">
            <w:pPr>
              <w:rPr>
                <w:sz w:val="24"/>
                <w:szCs w:val="24"/>
              </w:rPr>
            </w:pPr>
            <w:r w:rsidRPr="0059667C">
              <w:rPr>
                <w:sz w:val="24"/>
                <w:szCs w:val="24"/>
              </w:rPr>
              <w:fldChar w:fldCharType="begin">
                <w:ffData>
                  <w:name w:val="Check2"/>
                  <w:enabled/>
                  <w:calcOnExit w:val="0"/>
                  <w:checkBox>
                    <w:sizeAuto/>
                    <w:default w:val="0"/>
                  </w:checkBox>
                </w:ffData>
              </w:fldChar>
            </w:r>
            <w:r w:rsidRPr="0059667C">
              <w:rPr>
                <w:sz w:val="24"/>
                <w:szCs w:val="24"/>
              </w:rPr>
              <w:instrText xml:space="preserve"> FORMCHECKBOX </w:instrText>
            </w:r>
            <w:r w:rsidR="00B56516">
              <w:rPr>
                <w:sz w:val="24"/>
                <w:szCs w:val="24"/>
              </w:rPr>
            </w:r>
            <w:r w:rsidR="00B56516">
              <w:rPr>
                <w:sz w:val="24"/>
                <w:szCs w:val="24"/>
              </w:rPr>
              <w:fldChar w:fldCharType="separate"/>
            </w:r>
            <w:r w:rsidRPr="0059667C">
              <w:rPr>
                <w:sz w:val="24"/>
                <w:szCs w:val="24"/>
              </w:rPr>
              <w:fldChar w:fldCharType="end"/>
            </w:r>
            <w:r w:rsidR="00497470">
              <w:rPr>
                <w:sz w:val="36"/>
                <w:szCs w:val="36"/>
              </w:rPr>
              <w:t xml:space="preserve"> </w:t>
            </w:r>
            <w:r w:rsidR="00497470" w:rsidRPr="002D70B0">
              <w:rPr>
                <w:sz w:val="24"/>
                <w:szCs w:val="24"/>
              </w:rPr>
              <w:t>Relocation</w:t>
            </w:r>
            <w:r w:rsidR="00497470">
              <w:rPr>
                <w:sz w:val="24"/>
                <w:szCs w:val="24"/>
              </w:rPr>
              <w:t xml:space="preserve"> from </w:t>
            </w:r>
            <w:r w:rsidRPr="0059667C">
              <w:rPr>
                <w:sz w:val="24"/>
                <w:szCs w:val="24"/>
                <w:u w:val="single"/>
              </w:rPr>
              <w:fldChar w:fldCharType="begin">
                <w:ffData>
                  <w:name w:val="Text2"/>
                  <w:enabled/>
                  <w:calcOnExit w:val="0"/>
                  <w:textInput/>
                </w:ffData>
              </w:fldChar>
            </w:r>
            <w:bookmarkStart w:id="3" w:name="Text2"/>
            <w:r w:rsidRPr="0059667C">
              <w:rPr>
                <w:sz w:val="24"/>
                <w:szCs w:val="24"/>
                <w:u w:val="single"/>
              </w:rPr>
              <w:instrText xml:space="preserve"> FORMTEXT </w:instrText>
            </w:r>
            <w:r w:rsidRPr="0059667C">
              <w:rPr>
                <w:sz w:val="24"/>
                <w:szCs w:val="24"/>
                <w:u w:val="single"/>
              </w:rPr>
            </w:r>
            <w:r w:rsidRPr="0059667C">
              <w:rPr>
                <w:sz w:val="24"/>
                <w:szCs w:val="24"/>
                <w:u w:val="single"/>
              </w:rPr>
              <w:fldChar w:fldCharType="separate"/>
            </w:r>
            <w:r w:rsidRPr="0059667C">
              <w:rPr>
                <w:noProof/>
                <w:sz w:val="24"/>
                <w:szCs w:val="24"/>
                <w:u w:val="single"/>
              </w:rPr>
              <w:t> </w:t>
            </w:r>
            <w:r w:rsidRPr="0059667C">
              <w:rPr>
                <w:noProof/>
                <w:sz w:val="24"/>
                <w:szCs w:val="24"/>
                <w:u w:val="single"/>
              </w:rPr>
              <w:t> </w:t>
            </w:r>
            <w:r>
              <w:rPr>
                <w:noProof/>
                <w:sz w:val="24"/>
                <w:szCs w:val="24"/>
                <w:u w:val="single"/>
              </w:rPr>
              <w:t xml:space="preserve">                                                </w:t>
            </w:r>
            <w:r w:rsidRPr="0059667C">
              <w:rPr>
                <w:noProof/>
                <w:sz w:val="24"/>
                <w:szCs w:val="24"/>
                <w:u w:val="single"/>
              </w:rPr>
              <w:t> </w:t>
            </w:r>
            <w:r w:rsidRPr="0059667C">
              <w:rPr>
                <w:noProof/>
                <w:sz w:val="24"/>
                <w:szCs w:val="24"/>
                <w:u w:val="single"/>
              </w:rPr>
              <w:t> </w:t>
            </w:r>
            <w:r w:rsidRPr="0059667C">
              <w:rPr>
                <w:noProof/>
                <w:sz w:val="24"/>
                <w:szCs w:val="24"/>
                <w:u w:val="single"/>
              </w:rPr>
              <w:t> </w:t>
            </w:r>
            <w:r w:rsidRPr="0059667C">
              <w:rPr>
                <w:sz w:val="24"/>
                <w:szCs w:val="24"/>
                <w:u w:val="single"/>
              </w:rPr>
              <w:fldChar w:fldCharType="end"/>
            </w:r>
            <w:bookmarkEnd w:id="3"/>
          </w:p>
          <w:p w:rsidR="000F4A09" w:rsidRDefault="00497470" w:rsidP="006523BC">
            <w:pPr>
              <w:rPr>
                <w:sz w:val="24"/>
                <w:szCs w:val="24"/>
              </w:rPr>
            </w:pPr>
            <w:r w:rsidRPr="00186438">
              <w:rPr>
                <w:sz w:val="24"/>
                <w:szCs w:val="24"/>
              </w:rPr>
              <w:t xml:space="preserve">       </w:t>
            </w:r>
          </w:p>
          <w:p w:rsidR="00EF5509" w:rsidRDefault="0059667C" w:rsidP="00EF5509">
            <w:pPr>
              <w:rPr>
                <w:sz w:val="24"/>
                <w:szCs w:val="24"/>
              </w:rPr>
            </w:pPr>
            <w:r w:rsidRPr="0059667C">
              <w:rPr>
                <w:sz w:val="24"/>
                <w:szCs w:val="24"/>
              </w:rPr>
              <w:fldChar w:fldCharType="begin">
                <w:ffData>
                  <w:name w:val="Check2"/>
                  <w:enabled/>
                  <w:calcOnExit w:val="0"/>
                  <w:checkBox>
                    <w:sizeAuto/>
                    <w:default w:val="0"/>
                  </w:checkBox>
                </w:ffData>
              </w:fldChar>
            </w:r>
            <w:r w:rsidRPr="0059667C">
              <w:rPr>
                <w:sz w:val="24"/>
                <w:szCs w:val="24"/>
              </w:rPr>
              <w:instrText xml:space="preserve"> FORMCHECKBOX </w:instrText>
            </w:r>
            <w:r w:rsidR="00B56516">
              <w:rPr>
                <w:sz w:val="24"/>
                <w:szCs w:val="24"/>
              </w:rPr>
            </w:r>
            <w:r w:rsidR="00B56516">
              <w:rPr>
                <w:sz w:val="24"/>
                <w:szCs w:val="24"/>
              </w:rPr>
              <w:fldChar w:fldCharType="separate"/>
            </w:r>
            <w:r w:rsidRPr="0059667C">
              <w:rPr>
                <w:sz w:val="24"/>
                <w:szCs w:val="24"/>
              </w:rPr>
              <w:fldChar w:fldCharType="end"/>
            </w:r>
            <w:r w:rsidR="00EF5509">
              <w:rPr>
                <w:sz w:val="36"/>
                <w:szCs w:val="36"/>
              </w:rPr>
              <w:t xml:space="preserve"> </w:t>
            </w:r>
            <w:r w:rsidR="00EF5509">
              <w:rPr>
                <w:sz w:val="24"/>
                <w:szCs w:val="24"/>
              </w:rPr>
              <w:t xml:space="preserve">Change from </w:t>
            </w:r>
            <w:r w:rsidRPr="0059667C">
              <w:rPr>
                <w:sz w:val="24"/>
                <w:szCs w:val="24"/>
                <w:u w:val="single"/>
              </w:rPr>
              <w:fldChar w:fldCharType="begin">
                <w:ffData>
                  <w:name w:val="Text2"/>
                  <w:enabled/>
                  <w:calcOnExit w:val="0"/>
                  <w:textInput/>
                </w:ffData>
              </w:fldChar>
            </w:r>
            <w:r w:rsidRPr="0059667C">
              <w:rPr>
                <w:sz w:val="24"/>
                <w:szCs w:val="24"/>
                <w:u w:val="single"/>
              </w:rPr>
              <w:instrText xml:space="preserve"> FORMTEXT </w:instrText>
            </w:r>
            <w:r w:rsidRPr="0059667C">
              <w:rPr>
                <w:sz w:val="24"/>
                <w:szCs w:val="24"/>
                <w:u w:val="single"/>
              </w:rPr>
            </w:r>
            <w:r w:rsidRPr="0059667C">
              <w:rPr>
                <w:sz w:val="24"/>
                <w:szCs w:val="24"/>
                <w:u w:val="single"/>
              </w:rPr>
              <w:fldChar w:fldCharType="separate"/>
            </w:r>
            <w:r w:rsidRPr="0059667C">
              <w:rPr>
                <w:noProof/>
                <w:sz w:val="24"/>
                <w:szCs w:val="24"/>
                <w:u w:val="single"/>
              </w:rPr>
              <w:t> </w:t>
            </w:r>
            <w:r w:rsidRPr="0059667C">
              <w:rPr>
                <w:noProof/>
                <w:sz w:val="24"/>
                <w:szCs w:val="24"/>
                <w:u w:val="single"/>
              </w:rPr>
              <w:t> </w:t>
            </w:r>
            <w:r>
              <w:rPr>
                <w:noProof/>
                <w:sz w:val="24"/>
                <w:szCs w:val="24"/>
                <w:u w:val="single"/>
              </w:rPr>
              <w:t xml:space="preserve">                                                </w:t>
            </w:r>
            <w:r w:rsidRPr="0059667C">
              <w:rPr>
                <w:noProof/>
                <w:sz w:val="24"/>
                <w:szCs w:val="24"/>
                <w:u w:val="single"/>
              </w:rPr>
              <w:t> </w:t>
            </w:r>
            <w:r w:rsidRPr="0059667C">
              <w:rPr>
                <w:noProof/>
                <w:sz w:val="24"/>
                <w:szCs w:val="24"/>
                <w:u w:val="single"/>
              </w:rPr>
              <w:t> </w:t>
            </w:r>
            <w:r w:rsidRPr="0059667C">
              <w:rPr>
                <w:noProof/>
                <w:sz w:val="24"/>
                <w:szCs w:val="24"/>
                <w:u w:val="single"/>
              </w:rPr>
              <w:t> </w:t>
            </w:r>
            <w:r w:rsidRPr="0059667C">
              <w:rPr>
                <w:sz w:val="24"/>
                <w:szCs w:val="24"/>
                <w:u w:val="single"/>
              </w:rPr>
              <w:fldChar w:fldCharType="end"/>
            </w:r>
          </w:p>
          <w:p w:rsidR="00EF5509" w:rsidRDefault="00EF5509" w:rsidP="00EF5509">
            <w:pPr>
              <w:rPr>
                <w:sz w:val="24"/>
                <w:szCs w:val="24"/>
              </w:rPr>
            </w:pPr>
            <w:r w:rsidRPr="00186438">
              <w:rPr>
                <w:sz w:val="24"/>
                <w:szCs w:val="24"/>
              </w:rPr>
              <w:t xml:space="preserve">       </w:t>
            </w:r>
            <w:r>
              <w:rPr>
                <w:sz w:val="24"/>
                <w:szCs w:val="24"/>
              </w:rPr>
              <w:t xml:space="preserve">to </w:t>
            </w:r>
            <w:r w:rsidR="0059667C" w:rsidRPr="0059667C">
              <w:rPr>
                <w:sz w:val="24"/>
                <w:szCs w:val="24"/>
                <w:u w:val="single"/>
              </w:rPr>
              <w:fldChar w:fldCharType="begin">
                <w:ffData>
                  <w:name w:val="Text2"/>
                  <w:enabled/>
                  <w:calcOnExit w:val="0"/>
                  <w:textInput/>
                </w:ffData>
              </w:fldChar>
            </w:r>
            <w:r w:rsidR="0059667C" w:rsidRPr="0059667C">
              <w:rPr>
                <w:sz w:val="24"/>
                <w:szCs w:val="24"/>
                <w:u w:val="single"/>
              </w:rPr>
              <w:instrText xml:space="preserve"> FORMTEXT </w:instrText>
            </w:r>
            <w:r w:rsidR="0059667C" w:rsidRPr="0059667C">
              <w:rPr>
                <w:sz w:val="24"/>
                <w:szCs w:val="24"/>
                <w:u w:val="single"/>
              </w:rPr>
            </w:r>
            <w:r w:rsidR="0059667C" w:rsidRPr="0059667C">
              <w:rPr>
                <w:sz w:val="24"/>
                <w:szCs w:val="24"/>
                <w:u w:val="single"/>
              </w:rPr>
              <w:fldChar w:fldCharType="separate"/>
            </w:r>
            <w:r w:rsidR="0059667C" w:rsidRPr="0059667C">
              <w:rPr>
                <w:noProof/>
                <w:sz w:val="24"/>
                <w:szCs w:val="24"/>
                <w:u w:val="single"/>
              </w:rPr>
              <w:t> </w:t>
            </w:r>
            <w:r w:rsidR="0059667C" w:rsidRPr="0059667C">
              <w:rPr>
                <w:noProof/>
                <w:sz w:val="24"/>
                <w:szCs w:val="24"/>
                <w:u w:val="single"/>
              </w:rPr>
              <w:t> </w:t>
            </w:r>
            <w:r w:rsidR="0059667C">
              <w:rPr>
                <w:noProof/>
                <w:sz w:val="24"/>
                <w:szCs w:val="24"/>
                <w:u w:val="single"/>
              </w:rPr>
              <w:t xml:space="preserve">                                                                 </w:t>
            </w:r>
            <w:r w:rsidR="0059667C" w:rsidRPr="0059667C">
              <w:rPr>
                <w:noProof/>
                <w:sz w:val="24"/>
                <w:szCs w:val="24"/>
                <w:u w:val="single"/>
              </w:rPr>
              <w:t> </w:t>
            </w:r>
            <w:r w:rsidR="0059667C" w:rsidRPr="0059667C">
              <w:rPr>
                <w:noProof/>
                <w:sz w:val="24"/>
                <w:szCs w:val="24"/>
                <w:u w:val="single"/>
              </w:rPr>
              <w:t> </w:t>
            </w:r>
            <w:r w:rsidR="0059667C" w:rsidRPr="0059667C">
              <w:rPr>
                <w:noProof/>
                <w:sz w:val="24"/>
                <w:szCs w:val="24"/>
                <w:u w:val="single"/>
              </w:rPr>
              <w:t> </w:t>
            </w:r>
            <w:r w:rsidR="0059667C" w:rsidRPr="0059667C">
              <w:rPr>
                <w:sz w:val="24"/>
                <w:szCs w:val="24"/>
                <w:u w:val="single"/>
              </w:rPr>
              <w:fldChar w:fldCharType="end"/>
            </w:r>
          </w:p>
          <w:p w:rsidR="00EF5509" w:rsidRPr="000D4155" w:rsidRDefault="00EF5509" w:rsidP="006523BC">
            <w:pPr>
              <w:rPr>
                <w:sz w:val="24"/>
                <w:szCs w:val="24"/>
              </w:rPr>
            </w:pPr>
          </w:p>
        </w:tc>
      </w:tr>
      <w:tr w:rsidR="00595BB2" w:rsidTr="000D4155">
        <w:trPr>
          <w:trHeight w:hRule="exact" w:val="1141"/>
        </w:trPr>
        <w:tc>
          <w:tcPr>
            <w:tcW w:w="2952" w:type="dxa"/>
          </w:tcPr>
          <w:p w:rsidR="00595BB2" w:rsidRDefault="00595BB2" w:rsidP="006E089A">
            <w:pPr>
              <w:pStyle w:val="Heading2"/>
            </w:pPr>
            <w:r>
              <w:t>Address of</w:t>
            </w:r>
            <w:r w:rsidR="006E089A">
              <w:t xml:space="preserve"> </w:t>
            </w:r>
            <w:r>
              <w:t>Circuit</w:t>
            </w:r>
          </w:p>
        </w:tc>
        <w:tc>
          <w:tcPr>
            <w:tcW w:w="5904" w:type="dxa"/>
          </w:tcPr>
          <w:p w:rsidR="00595BB2" w:rsidRDefault="0059667C" w:rsidP="0099376A">
            <w:pPr>
              <w:pStyle w:val="Heading2"/>
              <w:rPr>
                <w:szCs w:val="24"/>
              </w:rPr>
            </w:pPr>
            <w:r w:rsidRPr="0059667C">
              <w:rPr>
                <w:szCs w:val="24"/>
              </w:rPr>
              <w:fldChar w:fldCharType="begin">
                <w:ffData>
                  <w:name w:val="Check2"/>
                  <w:enabled/>
                  <w:calcOnExit w:val="0"/>
                  <w:checkBox>
                    <w:sizeAuto/>
                    <w:default w:val="0"/>
                  </w:checkBox>
                </w:ffData>
              </w:fldChar>
            </w:r>
            <w:r w:rsidRPr="0059667C">
              <w:rPr>
                <w:szCs w:val="24"/>
              </w:rPr>
              <w:instrText xml:space="preserve"> FORMCHECKBOX </w:instrText>
            </w:r>
            <w:r w:rsidR="00B56516">
              <w:rPr>
                <w:szCs w:val="24"/>
              </w:rPr>
            </w:r>
            <w:r w:rsidR="00B56516">
              <w:rPr>
                <w:szCs w:val="24"/>
              </w:rPr>
              <w:fldChar w:fldCharType="separate"/>
            </w:r>
            <w:r w:rsidRPr="0059667C">
              <w:rPr>
                <w:szCs w:val="24"/>
              </w:rPr>
              <w:fldChar w:fldCharType="end"/>
            </w:r>
            <w:r w:rsidR="00595BB2">
              <w:rPr>
                <w:sz w:val="36"/>
                <w:szCs w:val="36"/>
              </w:rPr>
              <w:t xml:space="preserve"> </w:t>
            </w:r>
            <w:r w:rsidR="00595BB2" w:rsidRPr="007257B7">
              <w:rPr>
                <w:sz w:val="22"/>
                <w:szCs w:val="22"/>
              </w:rPr>
              <w:t>HKE</w:t>
            </w:r>
            <w:r w:rsidR="004801C4">
              <w:rPr>
                <w:sz w:val="22"/>
                <w:szCs w:val="22"/>
              </w:rPr>
              <w:t>X</w:t>
            </w:r>
            <w:r w:rsidR="00595BB2" w:rsidRPr="007257B7">
              <w:rPr>
                <w:sz w:val="22"/>
                <w:szCs w:val="22"/>
              </w:rPr>
              <w:t xml:space="preserve"> D</w:t>
            </w:r>
            <w:r w:rsidR="007257B7" w:rsidRPr="007257B7">
              <w:rPr>
                <w:sz w:val="22"/>
                <w:szCs w:val="22"/>
              </w:rPr>
              <w:t xml:space="preserve">ata </w:t>
            </w:r>
            <w:r w:rsidR="00595BB2" w:rsidRPr="007257B7">
              <w:rPr>
                <w:sz w:val="22"/>
                <w:szCs w:val="22"/>
              </w:rPr>
              <w:t>C</w:t>
            </w:r>
            <w:r w:rsidR="007257B7" w:rsidRPr="007257B7">
              <w:rPr>
                <w:sz w:val="22"/>
                <w:szCs w:val="22"/>
              </w:rPr>
              <w:t>entre</w:t>
            </w:r>
            <w:r w:rsidR="00595BB2" w:rsidRPr="007257B7">
              <w:rPr>
                <w:sz w:val="22"/>
                <w:szCs w:val="22"/>
              </w:rPr>
              <w:t>, 1 Chun Ying Street, Tseung Kwan O</w:t>
            </w:r>
          </w:p>
          <w:p w:rsidR="00595BB2" w:rsidRDefault="0059667C" w:rsidP="0099376A">
            <w:pPr>
              <w:rPr>
                <w:sz w:val="24"/>
                <w:szCs w:val="24"/>
              </w:rPr>
            </w:pPr>
            <w:r w:rsidRPr="0059667C">
              <w:rPr>
                <w:sz w:val="24"/>
                <w:szCs w:val="24"/>
              </w:rPr>
              <w:fldChar w:fldCharType="begin">
                <w:ffData>
                  <w:name w:val="Check2"/>
                  <w:enabled/>
                  <w:calcOnExit w:val="0"/>
                  <w:checkBox>
                    <w:sizeAuto/>
                    <w:default w:val="0"/>
                  </w:checkBox>
                </w:ffData>
              </w:fldChar>
            </w:r>
            <w:r w:rsidRPr="0059667C">
              <w:rPr>
                <w:sz w:val="24"/>
                <w:szCs w:val="24"/>
              </w:rPr>
              <w:instrText xml:space="preserve"> FORMCHECKBOX </w:instrText>
            </w:r>
            <w:r w:rsidR="00B56516">
              <w:rPr>
                <w:sz w:val="24"/>
                <w:szCs w:val="24"/>
              </w:rPr>
            </w:r>
            <w:r w:rsidR="00B56516">
              <w:rPr>
                <w:sz w:val="24"/>
                <w:szCs w:val="24"/>
              </w:rPr>
              <w:fldChar w:fldCharType="separate"/>
            </w:r>
            <w:r w:rsidRPr="0059667C">
              <w:rPr>
                <w:sz w:val="24"/>
                <w:szCs w:val="24"/>
              </w:rPr>
              <w:fldChar w:fldCharType="end"/>
            </w:r>
            <w:r w:rsidR="00595BB2">
              <w:rPr>
                <w:sz w:val="36"/>
                <w:szCs w:val="36"/>
              </w:rPr>
              <w:t xml:space="preserve"> </w:t>
            </w:r>
            <w:r w:rsidRPr="0059667C">
              <w:rPr>
                <w:sz w:val="24"/>
                <w:szCs w:val="24"/>
                <w:u w:val="single"/>
              </w:rPr>
              <w:fldChar w:fldCharType="begin">
                <w:ffData>
                  <w:name w:val="Text2"/>
                  <w:enabled/>
                  <w:calcOnExit w:val="0"/>
                  <w:textInput/>
                </w:ffData>
              </w:fldChar>
            </w:r>
            <w:r w:rsidRPr="0059667C">
              <w:rPr>
                <w:sz w:val="24"/>
                <w:szCs w:val="24"/>
                <w:u w:val="single"/>
              </w:rPr>
              <w:instrText xml:space="preserve"> FORMTEXT </w:instrText>
            </w:r>
            <w:r w:rsidRPr="0059667C">
              <w:rPr>
                <w:sz w:val="24"/>
                <w:szCs w:val="24"/>
                <w:u w:val="single"/>
              </w:rPr>
            </w:r>
            <w:r w:rsidRPr="0059667C">
              <w:rPr>
                <w:sz w:val="24"/>
                <w:szCs w:val="24"/>
                <w:u w:val="single"/>
              </w:rPr>
              <w:fldChar w:fldCharType="separate"/>
            </w:r>
            <w:r w:rsidRPr="0059667C">
              <w:rPr>
                <w:noProof/>
                <w:sz w:val="24"/>
                <w:szCs w:val="24"/>
                <w:u w:val="single"/>
              </w:rPr>
              <w:t> </w:t>
            </w:r>
            <w:r w:rsidRPr="0059667C">
              <w:rPr>
                <w:noProof/>
                <w:sz w:val="24"/>
                <w:szCs w:val="24"/>
                <w:u w:val="single"/>
              </w:rPr>
              <w:t> </w:t>
            </w:r>
            <w:r>
              <w:rPr>
                <w:noProof/>
                <w:sz w:val="24"/>
                <w:szCs w:val="24"/>
                <w:u w:val="single"/>
              </w:rPr>
              <w:t xml:space="preserve">                                                </w:t>
            </w:r>
            <w:r w:rsidRPr="0059667C">
              <w:rPr>
                <w:noProof/>
                <w:sz w:val="24"/>
                <w:szCs w:val="24"/>
                <w:u w:val="single"/>
              </w:rPr>
              <w:t> </w:t>
            </w:r>
            <w:r>
              <w:rPr>
                <w:noProof/>
                <w:sz w:val="24"/>
                <w:szCs w:val="24"/>
                <w:u w:val="single"/>
              </w:rPr>
              <w:t xml:space="preserve">                              </w:t>
            </w:r>
            <w:r w:rsidRPr="0059667C">
              <w:rPr>
                <w:noProof/>
                <w:sz w:val="24"/>
                <w:szCs w:val="24"/>
                <w:u w:val="single"/>
              </w:rPr>
              <w:t> </w:t>
            </w:r>
            <w:r w:rsidRPr="0059667C">
              <w:rPr>
                <w:noProof/>
                <w:sz w:val="24"/>
                <w:szCs w:val="24"/>
                <w:u w:val="single"/>
              </w:rPr>
              <w:t> </w:t>
            </w:r>
            <w:r w:rsidRPr="0059667C">
              <w:rPr>
                <w:sz w:val="24"/>
                <w:szCs w:val="24"/>
                <w:u w:val="single"/>
              </w:rPr>
              <w:fldChar w:fldCharType="end"/>
            </w:r>
          </w:p>
          <w:p w:rsidR="00595BB2" w:rsidRDefault="00595BB2" w:rsidP="0099376A">
            <w:pPr>
              <w:rPr>
                <w:sz w:val="24"/>
                <w:szCs w:val="24"/>
              </w:rPr>
            </w:pPr>
            <w:r>
              <w:rPr>
                <w:sz w:val="24"/>
                <w:szCs w:val="24"/>
              </w:rPr>
              <w:t xml:space="preserve">       </w:t>
            </w:r>
          </w:p>
          <w:p w:rsidR="00595BB2" w:rsidRPr="00186438" w:rsidRDefault="00595BB2" w:rsidP="0099376A">
            <w:pPr>
              <w:rPr>
                <w:sz w:val="24"/>
                <w:szCs w:val="24"/>
              </w:rPr>
            </w:pPr>
          </w:p>
          <w:p w:rsidR="00595BB2" w:rsidRPr="002D70B0" w:rsidRDefault="00595BB2" w:rsidP="0099376A"/>
        </w:tc>
      </w:tr>
    </w:tbl>
    <w:p w:rsidR="006675FB" w:rsidRPr="009048CA" w:rsidRDefault="006675FB">
      <w:pPr>
        <w:rPr>
          <w:sz w:val="16"/>
          <w:szCs w:val="16"/>
        </w:rPr>
      </w:pPr>
    </w:p>
    <w:p w:rsidR="00E61E33" w:rsidRDefault="00E61E33">
      <w:pPr>
        <w:rPr>
          <w:sz w:val="24"/>
        </w:rPr>
      </w:pPr>
    </w:p>
    <w:p w:rsidR="00310F11" w:rsidRDefault="00310F1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5904"/>
      </w:tblGrid>
      <w:tr w:rsidR="00EF5509" w:rsidTr="00FC6850">
        <w:tc>
          <w:tcPr>
            <w:tcW w:w="2952" w:type="dxa"/>
          </w:tcPr>
          <w:p w:rsidR="00EF5509" w:rsidRDefault="00EF5509" w:rsidP="001A4D71">
            <w:pPr>
              <w:pStyle w:val="Heading2"/>
            </w:pPr>
            <w:r>
              <w:lastRenderedPageBreak/>
              <w:t>Name / Number of Site</w:t>
            </w:r>
          </w:p>
          <w:p w:rsidR="00EF5509" w:rsidRPr="00310F11" w:rsidRDefault="00EF5509" w:rsidP="001A4D71"/>
        </w:tc>
        <w:tc>
          <w:tcPr>
            <w:tcW w:w="5904" w:type="dxa"/>
          </w:tcPr>
          <w:p w:rsidR="00EF5509" w:rsidRDefault="0059667C" w:rsidP="001A4D71">
            <w:pPr>
              <w:pStyle w:val="Heading2"/>
              <w:rPr>
                <w:szCs w:val="24"/>
              </w:rPr>
            </w:pPr>
            <w:r w:rsidRPr="0059667C">
              <w:rPr>
                <w:szCs w:val="24"/>
              </w:rPr>
              <w:fldChar w:fldCharType="begin">
                <w:ffData>
                  <w:name w:val="Check2"/>
                  <w:enabled/>
                  <w:calcOnExit w:val="0"/>
                  <w:checkBox>
                    <w:sizeAuto/>
                    <w:default w:val="0"/>
                  </w:checkBox>
                </w:ffData>
              </w:fldChar>
            </w:r>
            <w:r w:rsidRPr="0059667C">
              <w:rPr>
                <w:szCs w:val="24"/>
              </w:rPr>
              <w:instrText xml:space="preserve"> FORMCHECKBOX </w:instrText>
            </w:r>
            <w:r w:rsidR="00B56516">
              <w:rPr>
                <w:szCs w:val="24"/>
              </w:rPr>
            </w:r>
            <w:r w:rsidR="00B56516">
              <w:rPr>
                <w:szCs w:val="24"/>
              </w:rPr>
              <w:fldChar w:fldCharType="separate"/>
            </w:r>
            <w:r w:rsidRPr="0059667C">
              <w:rPr>
                <w:szCs w:val="24"/>
              </w:rPr>
              <w:fldChar w:fldCharType="end"/>
            </w:r>
            <w:r w:rsidR="00EF5509">
              <w:rPr>
                <w:sz w:val="36"/>
                <w:szCs w:val="36"/>
              </w:rPr>
              <w:t xml:space="preserve"> </w:t>
            </w:r>
            <w:r w:rsidR="00EF5509" w:rsidRPr="00167849">
              <w:rPr>
                <w:szCs w:val="24"/>
              </w:rPr>
              <w:t xml:space="preserve">Site </w:t>
            </w:r>
            <w:r w:rsidRPr="0059667C">
              <w:rPr>
                <w:szCs w:val="24"/>
                <w:u w:val="single"/>
              </w:rPr>
              <w:fldChar w:fldCharType="begin">
                <w:ffData>
                  <w:name w:val="Text3"/>
                  <w:enabled/>
                  <w:calcOnExit w:val="0"/>
                  <w:textInput/>
                </w:ffData>
              </w:fldChar>
            </w:r>
            <w:bookmarkStart w:id="4" w:name="Text3"/>
            <w:r w:rsidRPr="0059667C">
              <w:rPr>
                <w:szCs w:val="24"/>
                <w:u w:val="single"/>
              </w:rPr>
              <w:instrText xml:space="preserve"> FORMTEXT </w:instrText>
            </w:r>
            <w:r w:rsidRPr="0059667C">
              <w:rPr>
                <w:szCs w:val="24"/>
                <w:u w:val="single"/>
              </w:rPr>
            </w:r>
            <w:r w:rsidRPr="0059667C">
              <w:rPr>
                <w:szCs w:val="24"/>
                <w:u w:val="single"/>
              </w:rPr>
              <w:fldChar w:fldCharType="separate"/>
            </w:r>
            <w:r w:rsidRPr="0059667C">
              <w:rPr>
                <w:noProof/>
                <w:szCs w:val="24"/>
                <w:u w:val="single"/>
              </w:rPr>
              <w:t> </w:t>
            </w:r>
            <w:r w:rsidRPr="0059667C">
              <w:rPr>
                <w:noProof/>
                <w:szCs w:val="24"/>
                <w:u w:val="single"/>
              </w:rPr>
              <w:t> </w:t>
            </w:r>
            <w:r w:rsidRPr="0059667C">
              <w:rPr>
                <w:noProof/>
                <w:szCs w:val="24"/>
                <w:u w:val="single"/>
              </w:rPr>
              <w:t> </w:t>
            </w:r>
            <w:r w:rsidRPr="0059667C">
              <w:rPr>
                <w:noProof/>
                <w:szCs w:val="24"/>
                <w:u w:val="single"/>
              </w:rPr>
              <w:t> </w:t>
            </w:r>
            <w:r w:rsidRPr="0059667C">
              <w:rPr>
                <w:noProof/>
                <w:szCs w:val="24"/>
                <w:u w:val="single"/>
              </w:rPr>
              <w:t> </w:t>
            </w:r>
            <w:r w:rsidRPr="0059667C">
              <w:rPr>
                <w:szCs w:val="24"/>
                <w:u w:val="single"/>
              </w:rPr>
              <w:fldChar w:fldCharType="end"/>
            </w:r>
            <w:bookmarkEnd w:id="4"/>
          </w:p>
          <w:p w:rsidR="00EF5509" w:rsidRDefault="0059667C" w:rsidP="001A4D71">
            <w:pPr>
              <w:rPr>
                <w:sz w:val="24"/>
                <w:szCs w:val="24"/>
              </w:rPr>
            </w:pPr>
            <w:r w:rsidRPr="0059667C">
              <w:rPr>
                <w:sz w:val="24"/>
                <w:szCs w:val="24"/>
              </w:rPr>
              <w:fldChar w:fldCharType="begin">
                <w:ffData>
                  <w:name w:val="Check2"/>
                  <w:enabled/>
                  <w:calcOnExit w:val="0"/>
                  <w:checkBox>
                    <w:sizeAuto/>
                    <w:default w:val="0"/>
                  </w:checkBox>
                </w:ffData>
              </w:fldChar>
            </w:r>
            <w:r w:rsidRPr="0059667C">
              <w:rPr>
                <w:sz w:val="24"/>
                <w:szCs w:val="24"/>
              </w:rPr>
              <w:instrText xml:space="preserve"> FORMCHECKBOX </w:instrText>
            </w:r>
            <w:r w:rsidR="00B56516">
              <w:rPr>
                <w:sz w:val="24"/>
                <w:szCs w:val="24"/>
              </w:rPr>
            </w:r>
            <w:r w:rsidR="00B56516">
              <w:rPr>
                <w:sz w:val="24"/>
                <w:szCs w:val="24"/>
              </w:rPr>
              <w:fldChar w:fldCharType="separate"/>
            </w:r>
            <w:r w:rsidRPr="0059667C">
              <w:rPr>
                <w:sz w:val="24"/>
                <w:szCs w:val="24"/>
              </w:rPr>
              <w:fldChar w:fldCharType="end"/>
            </w:r>
            <w:r w:rsidR="00EF5509">
              <w:rPr>
                <w:sz w:val="36"/>
                <w:szCs w:val="36"/>
              </w:rPr>
              <w:t xml:space="preserve"> </w:t>
            </w:r>
            <w:r w:rsidR="00EF5509">
              <w:rPr>
                <w:sz w:val="24"/>
                <w:szCs w:val="24"/>
              </w:rPr>
              <w:t xml:space="preserve">Number of new </w:t>
            </w:r>
            <w:r w:rsidR="006E089A">
              <w:rPr>
                <w:sz w:val="24"/>
                <w:szCs w:val="24"/>
              </w:rPr>
              <w:t>production</w:t>
            </w:r>
            <w:r w:rsidR="00EF5509">
              <w:rPr>
                <w:sz w:val="24"/>
                <w:szCs w:val="24"/>
              </w:rPr>
              <w:t xml:space="preserve"> / testing </w:t>
            </w:r>
            <w:r w:rsidR="006E089A">
              <w:rPr>
                <w:sz w:val="24"/>
                <w:szCs w:val="24"/>
              </w:rPr>
              <w:t>circuit</w:t>
            </w:r>
            <w:r w:rsidR="00EF5509">
              <w:rPr>
                <w:sz w:val="24"/>
                <w:szCs w:val="24"/>
              </w:rPr>
              <w:t>(s)</w:t>
            </w:r>
          </w:p>
          <w:p w:rsidR="00EF5509" w:rsidRPr="00310F11" w:rsidRDefault="00EF5509" w:rsidP="001A4D71">
            <w:pPr>
              <w:ind w:firstLineChars="200" w:firstLine="480"/>
              <w:rPr>
                <w:sz w:val="24"/>
                <w:szCs w:val="24"/>
              </w:rPr>
            </w:pPr>
            <w:r>
              <w:rPr>
                <w:sz w:val="24"/>
                <w:szCs w:val="24"/>
              </w:rPr>
              <w:t xml:space="preserve">requested: </w:t>
            </w:r>
            <w:r w:rsidR="0059667C" w:rsidRPr="0059667C">
              <w:rPr>
                <w:szCs w:val="24"/>
                <w:u w:val="single"/>
              </w:rPr>
              <w:fldChar w:fldCharType="begin">
                <w:ffData>
                  <w:name w:val="Text3"/>
                  <w:enabled/>
                  <w:calcOnExit w:val="0"/>
                  <w:textInput/>
                </w:ffData>
              </w:fldChar>
            </w:r>
            <w:r w:rsidR="0059667C" w:rsidRPr="0059667C">
              <w:rPr>
                <w:szCs w:val="24"/>
                <w:u w:val="single"/>
              </w:rPr>
              <w:instrText xml:space="preserve"> FORMTEXT </w:instrText>
            </w:r>
            <w:r w:rsidR="0059667C" w:rsidRPr="0059667C">
              <w:rPr>
                <w:szCs w:val="24"/>
                <w:u w:val="single"/>
              </w:rPr>
            </w:r>
            <w:r w:rsidR="0059667C" w:rsidRPr="0059667C">
              <w:rPr>
                <w:szCs w:val="24"/>
                <w:u w:val="single"/>
              </w:rPr>
              <w:fldChar w:fldCharType="separate"/>
            </w:r>
            <w:r w:rsidR="0059667C" w:rsidRPr="0059667C">
              <w:rPr>
                <w:noProof/>
                <w:szCs w:val="24"/>
                <w:u w:val="single"/>
              </w:rPr>
              <w:t> </w:t>
            </w:r>
            <w:r w:rsidR="0059667C" w:rsidRPr="0059667C">
              <w:rPr>
                <w:noProof/>
                <w:szCs w:val="24"/>
                <w:u w:val="single"/>
              </w:rPr>
              <w:t> </w:t>
            </w:r>
            <w:r w:rsidR="0059667C" w:rsidRPr="0059667C">
              <w:rPr>
                <w:noProof/>
                <w:szCs w:val="24"/>
                <w:u w:val="single"/>
              </w:rPr>
              <w:t> </w:t>
            </w:r>
            <w:r w:rsidR="0059667C" w:rsidRPr="0059667C">
              <w:rPr>
                <w:noProof/>
                <w:szCs w:val="24"/>
                <w:u w:val="single"/>
              </w:rPr>
              <w:t> </w:t>
            </w:r>
            <w:r w:rsidR="0059667C" w:rsidRPr="0059667C">
              <w:rPr>
                <w:noProof/>
                <w:szCs w:val="24"/>
                <w:u w:val="single"/>
              </w:rPr>
              <w:t> </w:t>
            </w:r>
            <w:r w:rsidR="0059667C" w:rsidRPr="0059667C">
              <w:rPr>
                <w:szCs w:val="24"/>
                <w:u w:val="single"/>
              </w:rPr>
              <w:fldChar w:fldCharType="end"/>
            </w:r>
          </w:p>
        </w:tc>
      </w:tr>
      <w:tr w:rsidR="0025671F" w:rsidRPr="00CC3B02" w:rsidTr="00FC6850">
        <w:tc>
          <w:tcPr>
            <w:tcW w:w="2952" w:type="dxa"/>
          </w:tcPr>
          <w:p w:rsidR="0025671F" w:rsidRPr="00CC3B02" w:rsidRDefault="0025671F" w:rsidP="0025671F">
            <w:pPr>
              <w:pStyle w:val="Heading2"/>
            </w:pPr>
            <w:r w:rsidRPr="00CC3B02">
              <w:t>Application Service Provider (“ASP”)</w:t>
            </w:r>
          </w:p>
        </w:tc>
        <w:tc>
          <w:tcPr>
            <w:tcW w:w="5904" w:type="dxa"/>
          </w:tcPr>
          <w:p w:rsidR="0025671F" w:rsidRPr="00CC3B02" w:rsidRDefault="0059667C" w:rsidP="001A4D71">
            <w:pPr>
              <w:pStyle w:val="Heading2"/>
              <w:rPr>
                <w:szCs w:val="24"/>
              </w:rPr>
            </w:pPr>
            <w:r w:rsidRPr="0059667C">
              <w:rPr>
                <w:szCs w:val="24"/>
              </w:rPr>
              <w:fldChar w:fldCharType="begin">
                <w:ffData>
                  <w:name w:val="Check2"/>
                  <w:enabled/>
                  <w:calcOnExit w:val="0"/>
                  <w:checkBox>
                    <w:sizeAuto/>
                    <w:default w:val="0"/>
                  </w:checkBox>
                </w:ffData>
              </w:fldChar>
            </w:r>
            <w:r w:rsidRPr="0059667C">
              <w:rPr>
                <w:szCs w:val="24"/>
              </w:rPr>
              <w:instrText xml:space="preserve"> FORMCHECKBOX </w:instrText>
            </w:r>
            <w:r w:rsidR="00B56516">
              <w:rPr>
                <w:szCs w:val="24"/>
              </w:rPr>
            </w:r>
            <w:r w:rsidR="00B56516">
              <w:rPr>
                <w:szCs w:val="24"/>
              </w:rPr>
              <w:fldChar w:fldCharType="separate"/>
            </w:r>
            <w:r w:rsidRPr="0059667C">
              <w:rPr>
                <w:szCs w:val="24"/>
              </w:rPr>
              <w:fldChar w:fldCharType="end"/>
            </w:r>
            <w:r w:rsidR="0025671F" w:rsidRPr="00CC3B02">
              <w:rPr>
                <w:sz w:val="36"/>
                <w:szCs w:val="36"/>
              </w:rPr>
              <w:t xml:space="preserve"> </w:t>
            </w:r>
            <w:r w:rsidR="0025671F" w:rsidRPr="00CC3B02">
              <w:rPr>
                <w:szCs w:val="24"/>
              </w:rPr>
              <w:t xml:space="preserve">Name of ASP: </w:t>
            </w:r>
            <w:r w:rsidRPr="0059667C">
              <w:rPr>
                <w:szCs w:val="24"/>
                <w:u w:val="single"/>
              </w:rPr>
              <w:fldChar w:fldCharType="begin">
                <w:ffData>
                  <w:name w:val="Text3"/>
                  <w:enabled/>
                  <w:calcOnExit w:val="0"/>
                  <w:textInput/>
                </w:ffData>
              </w:fldChar>
            </w:r>
            <w:r w:rsidRPr="0059667C">
              <w:rPr>
                <w:szCs w:val="24"/>
                <w:u w:val="single"/>
              </w:rPr>
              <w:instrText xml:space="preserve"> FORMTEXT </w:instrText>
            </w:r>
            <w:r w:rsidRPr="0059667C">
              <w:rPr>
                <w:szCs w:val="24"/>
                <w:u w:val="single"/>
              </w:rPr>
            </w:r>
            <w:r w:rsidRPr="0059667C">
              <w:rPr>
                <w:szCs w:val="24"/>
                <w:u w:val="single"/>
              </w:rPr>
              <w:fldChar w:fldCharType="separate"/>
            </w:r>
            <w:r w:rsidRPr="0059667C">
              <w:rPr>
                <w:noProof/>
                <w:szCs w:val="24"/>
                <w:u w:val="single"/>
              </w:rPr>
              <w:t> </w:t>
            </w:r>
            <w:r w:rsidRPr="0059667C">
              <w:rPr>
                <w:noProof/>
                <w:szCs w:val="24"/>
                <w:u w:val="single"/>
              </w:rPr>
              <w:t> </w:t>
            </w:r>
            <w:r w:rsidRPr="0059667C">
              <w:rPr>
                <w:noProof/>
                <w:szCs w:val="24"/>
                <w:u w:val="single"/>
              </w:rPr>
              <w:t> </w:t>
            </w:r>
            <w:r w:rsidRPr="0059667C">
              <w:rPr>
                <w:noProof/>
                <w:szCs w:val="24"/>
                <w:u w:val="single"/>
              </w:rPr>
              <w:t> </w:t>
            </w:r>
            <w:r>
              <w:rPr>
                <w:noProof/>
                <w:szCs w:val="24"/>
                <w:u w:val="single"/>
              </w:rPr>
              <w:t xml:space="preserve">                                               </w:t>
            </w:r>
            <w:r w:rsidRPr="0059667C">
              <w:rPr>
                <w:noProof/>
                <w:szCs w:val="24"/>
                <w:u w:val="single"/>
              </w:rPr>
              <w:t> </w:t>
            </w:r>
            <w:r w:rsidRPr="0059667C">
              <w:rPr>
                <w:szCs w:val="24"/>
                <w:u w:val="single"/>
              </w:rPr>
              <w:fldChar w:fldCharType="end"/>
            </w:r>
          </w:p>
          <w:p w:rsidR="0025671F" w:rsidRPr="00CC3B02" w:rsidRDefault="0025671F" w:rsidP="0025671F"/>
          <w:p w:rsidR="0025671F" w:rsidRPr="00CC3B02" w:rsidRDefault="0025671F" w:rsidP="0025671F">
            <w:pPr>
              <w:ind w:firstLineChars="200" w:firstLine="480"/>
              <w:rPr>
                <w:sz w:val="24"/>
                <w:szCs w:val="24"/>
              </w:rPr>
            </w:pPr>
            <w:r w:rsidRPr="00CC3B02">
              <w:rPr>
                <w:sz w:val="24"/>
                <w:szCs w:val="24"/>
              </w:rPr>
              <w:t xml:space="preserve">Circuit Number: </w:t>
            </w:r>
            <w:r w:rsidR="0059667C" w:rsidRPr="0059667C">
              <w:rPr>
                <w:szCs w:val="24"/>
                <w:u w:val="single"/>
              </w:rPr>
              <w:fldChar w:fldCharType="begin">
                <w:ffData>
                  <w:name w:val="Text3"/>
                  <w:enabled/>
                  <w:calcOnExit w:val="0"/>
                  <w:textInput/>
                </w:ffData>
              </w:fldChar>
            </w:r>
            <w:r w:rsidR="0059667C" w:rsidRPr="0059667C">
              <w:rPr>
                <w:szCs w:val="24"/>
                <w:u w:val="single"/>
              </w:rPr>
              <w:instrText xml:space="preserve"> FORMTEXT </w:instrText>
            </w:r>
            <w:r w:rsidR="0059667C" w:rsidRPr="0059667C">
              <w:rPr>
                <w:szCs w:val="24"/>
                <w:u w:val="single"/>
              </w:rPr>
            </w:r>
            <w:r w:rsidR="0059667C" w:rsidRPr="0059667C">
              <w:rPr>
                <w:szCs w:val="24"/>
                <w:u w:val="single"/>
              </w:rPr>
              <w:fldChar w:fldCharType="separate"/>
            </w:r>
            <w:r w:rsidR="0059667C" w:rsidRPr="0059667C">
              <w:rPr>
                <w:noProof/>
                <w:szCs w:val="24"/>
                <w:u w:val="single"/>
              </w:rPr>
              <w:t> </w:t>
            </w:r>
            <w:r w:rsidR="0059667C" w:rsidRPr="0059667C">
              <w:rPr>
                <w:noProof/>
                <w:szCs w:val="24"/>
                <w:u w:val="single"/>
              </w:rPr>
              <w:t> </w:t>
            </w:r>
            <w:r w:rsidR="0059667C" w:rsidRPr="0059667C">
              <w:rPr>
                <w:noProof/>
                <w:szCs w:val="24"/>
                <w:u w:val="single"/>
              </w:rPr>
              <w:t> </w:t>
            </w:r>
            <w:r w:rsidR="0059667C" w:rsidRPr="0059667C">
              <w:rPr>
                <w:noProof/>
                <w:szCs w:val="24"/>
                <w:u w:val="single"/>
              </w:rPr>
              <w:t> </w:t>
            </w:r>
            <w:r w:rsidR="0059667C">
              <w:rPr>
                <w:noProof/>
                <w:szCs w:val="24"/>
                <w:u w:val="single"/>
              </w:rPr>
              <w:t xml:space="preserve">                                               </w:t>
            </w:r>
            <w:r w:rsidR="0059667C" w:rsidRPr="0059667C">
              <w:rPr>
                <w:noProof/>
                <w:szCs w:val="24"/>
                <w:u w:val="single"/>
              </w:rPr>
              <w:t> </w:t>
            </w:r>
            <w:r w:rsidR="0059667C" w:rsidRPr="0059667C">
              <w:rPr>
                <w:szCs w:val="24"/>
                <w:u w:val="single"/>
              </w:rPr>
              <w:fldChar w:fldCharType="end"/>
            </w:r>
          </w:p>
          <w:p w:rsidR="0025671F" w:rsidRPr="00CC3B02" w:rsidRDefault="0025671F" w:rsidP="0025671F">
            <w:pPr>
              <w:ind w:firstLineChars="200" w:firstLine="480"/>
              <w:rPr>
                <w:sz w:val="24"/>
                <w:szCs w:val="24"/>
              </w:rPr>
            </w:pPr>
            <w:r w:rsidRPr="00CC3B02">
              <w:rPr>
                <w:sz w:val="24"/>
                <w:szCs w:val="24"/>
              </w:rPr>
              <w:t>(This information can be obtained from the ASP.)</w:t>
            </w:r>
          </w:p>
          <w:p w:rsidR="0025671F" w:rsidRPr="00CC3B02" w:rsidRDefault="0059667C" w:rsidP="0025671F">
            <w:pPr>
              <w:rPr>
                <w:sz w:val="24"/>
                <w:szCs w:val="24"/>
              </w:rPr>
            </w:pPr>
            <w:r w:rsidRPr="0059667C">
              <w:rPr>
                <w:sz w:val="24"/>
                <w:szCs w:val="24"/>
              </w:rPr>
              <w:fldChar w:fldCharType="begin">
                <w:ffData>
                  <w:name w:val="Check2"/>
                  <w:enabled/>
                  <w:calcOnExit w:val="0"/>
                  <w:checkBox>
                    <w:sizeAuto/>
                    <w:default w:val="0"/>
                  </w:checkBox>
                </w:ffData>
              </w:fldChar>
            </w:r>
            <w:r w:rsidRPr="0059667C">
              <w:rPr>
                <w:sz w:val="24"/>
                <w:szCs w:val="24"/>
              </w:rPr>
              <w:instrText xml:space="preserve"> FORMCHECKBOX </w:instrText>
            </w:r>
            <w:r w:rsidR="00B56516">
              <w:rPr>
                <w:sz w:val="24"/>
                <w:szCs w:val="24"/>
              </w:rPr>
            </w:r>
            <w:r w:rsidR="00B56516">
              <w:rPr>
                <w:sz w:val="24"/>
                <w:szCs w:val="24"/>
              </w:rPr>
              <w:fldChar w:fldCharType="separate"/>
            </w:r>
            <w:r w:rsidRPr="0059667C">
              <w:rPr>
                <w:sz w:val="24"/>
                <w:szCs w:val="24"/>
              </w:rPr>
              <w:fldChar w:fldCharType="end"/>
            </w:r>
            <w:r w:rsidR="0025671F" w:rsidRPr="00CC3B02">
              <w:rPr>
                <w:sz w:val="36"/>
                <w:szCs w:val="36"/>
              </w:rPr>
              <w:t xml:space="preserve"> </w:t>
            </w:r>
            <w:r w:rsidR="0025671F" w:rsidRPr="00CC3B02">
              <w:rPr>
                <w:sz w:val="24"/>
                <w:szCs w:val="24"/>
              </w:rPr>
              <w:t>(Not applicable)</w:t>
            </w:r>
          </w:p>
          <w:p w:rsidR="0025671F" w:rsidRPr="00CC3B02" w:rsidRDefault="0025671F" w:rsidP="0025671F"/>
        </w:tc>
      </w:tr>
      <w:tr w:rsidR="000F4A09" w:rsidTr="00FC6850">
        <w:tc>
          <w:tcPr>
            <w:tcW w:w="2952" w:type="dxa"/>
          </w:tcPr>
          <w:p w:rsidR="000F4A09" w:rsidRDefault="000F4A09" w:rsidP="000F4A09">
            <w:pPr>
              <w:pStyle w:val="Heading2"/>
            </w:pPr>
            <w:r>
              <w:t xml:space="preserve">Accredited Vendor of </w:t>
            </w:r>
            <w:r w:rsidR="00C562E3">
              <w:t xml:space="preserve">HSN / </w:t>
            </w:r>
            <w:r>
              <w:t>SDNet Circuit</w:t>
            </w:r>
          </w:p>
          <w:p w:rsidR="000F4A09" w:rsidRDefault="000F4A09" w:rsidP="000F4A09"/>
        </w:tc>
        <w:tc>
          <w:tcPr>
            <w:tcW w:w="5904" w:type="dxa"/>
          </w:tcPr>
          <w:p w:rsidR="000F4A09" w:rsidRDefault="0059667C" w:rsidP="000F4A09">
            <w:pPr>
              <w:rPr>
                <w:sz w:val="24"/>
                <w:szCs w:val="24"/>
              </w:rPr>
            </w:pPr>
            <w:r w:rsidRPr="0059667C">
              <w:rPr>
                <w:sz w:val="24"/>
                <w:szCs w:val="24"/>
              </w:rPr>
              <w:fldChar w:fldCharType="begin">
                <w:ffData>
                  <w:name w:val="Check2"/>
                  <w:enabled/>
                  <w:calcOnExit w:val="0"/>
                  <w:checkBox>
                    <w:sizeAuto/>
                    <w:default w:val="0"/>
                  </w:checkBox>
                </w:ffData>
              </w:fldChar>
            </w:r>
            <w:r w:rsidRPr="0059667C">
              <w:rPr>
                <w:sz w:val="24"/>
                <w:szCs w:val="24"/>
              </w:rPr>
              <w:instrText xml:space="preserve"> FORMCHECKBOX </w:instrText>
            </w:r>
            <w:r w:rsidR="00B56516">
              <w:rPr>
                <w:sz w:val="24"/>
                <w:szCs w:val="24"/>
              </w:rPr>
            </w:r>
            <w:r w:rsidR="00B56516">
              <w:rPr>
                <w:sz w:val="24"/>
                <w:szCs w:val="24"/>
              </w:rPr>
              <w:fldChar w:fldCharType="separate"/>
            </w:r>
            <w:r w:rsidRPr="0059667C">
              <w:rPr>
                <w:sz w:val="24"/>
                <w:szCs w:val="24"/>
              </w:rPr>
              <w:fldChar w:fldCharType="end"/>
            </w:r>
            <w:r w:rsidR="000F4A09">
              <w:rPr>
                <w:sz w:val="36"/>
                <w:szCs w:val="36"/>
              </w:rPr>
              <w:t xml:space="preserve"> </w:t>
            </w:r>
            <w:r w:rsidR="000F4A09">
              <w:rPr>
                <w:sz w:val="24"/>
                <w:szCs w:val="24"/>
              </w:rPr>
              <w:t xml:space="preserve">HSN </w:t>
            </w:r>
            <w:r w:rsidR="006523BC">
              <w:rPr>
                <w:sz w:val="24"/>
                <w:szCs w:val="24"/>
              </w:rPr>
              <w:t>by HKE</w:t>
            </w:r>
            <w:r w:rsidR="004801C4">
              <w:rPr>
                <w:sz w:val="24"/>
                <w:szCs w:val="24"/>
              </w:rPr>
              <w:t>X</w:t>
            </w:r>
            <w:r w:rsidR="006523BC">
              <w:rPr>
                <w:sz w:val="24"/>
                <w:szCs w:val="24"/>
              </w:rPr>
              <w:t xml:space="preserve"> Hosting Services Ltd </w:t>
            </w:r>
            <w:r w:rsidR="000F4A09">
              <w:rPr>
                <w:sz w:val="24"/>
                <w:szCs w:val="24"/>
              </w:rPr>
              <w:t>(in HKE</w:t>
            </w:r>
            <w:r w:rsidR="004801C4">
              <w:rPr>
                <w:sz w:val="24"/>
                <w:szCs w:val="24"/>
              </w:rPr>
              <w:t>X</w:t>
            </w:r>
            <w:r w:rsidR="000F4A09">
              <w:rPr>
                <w:sz w:val="24"/>
                <w:szCs w:val="24"/>
              </w:rPr>
              <w:t xml:space="preserve"> Data Centre only)</w:t>
            </w:r>
          </w:p>
          <w:p w:rsidR="000F4A09" w:rsidRDefault="0059667C" w:rsidP="000F4A09">
            <w:pPr>
              <w:rPr>
                <w:sz w:val="24"/>
                <w:szCs w:val="24"/>
              </w:rPr>
            </w:pPr>
            <w:r w:rsidRPr="0059667C">
              <w:rPr>
                <w:sz w:val="24"/>
                <w:szCs w:val="24"/>
              </w:rPr>
              <w:fldChar w:fldCharType="begin">
                <w:ffData>
                  <w:name w:val="Check2"/>
                  <w:enabled/>
                  <w:calcOnExit w:val="0"/>
                  <w:checkBox>
                    <w:sizeAuto/>
                    <w:default w:val="0"/>
                  </w:checkBox>
                </w:ffData>
              </w:fldChar>
            </w:r>
            <w:r w:rsidRPr="0059667C">
              <w:rPr>
                <w:sz w:val="24"/>
                <w:szCs w:val="24"/>
              </w:rPr>
              <w:instrText xml:space="preserve"> FORMCHECKBOX </w:instrText>
            </w:r>
            <w:r w:rsidR="00B56516">
              <w:rPr>
                <w:sz w:val="24"/>
                <w:szCs w:val="24"/>
              </w:rPr>
            </w:r>
            <w:r w:rsidR="00B56516">
              <w:rPr>
                <w:sz w:val="24"/>
                <w:szCs w:val="24"/>
              </w:rPr>
              <w:fldChar w:fldCharType="separate"/>
            </w:r>
            <w:r w:rsidRPr="0059667C">
              <w:rPr>
                <w:sz w:val="24"/>
                <w:szCs w:val="24"/>
              </w:rPr>
              <w:fldChar w:fldCharType="end"/>
            </w:r>
            <w:r w:rsidR="000F4A09">
              <w:rPr>
                <w:sz w:val="36"/>
                <w:szCs w:val="36"/>
              </w:rPr>
              <w:t xml:space="preserve"> </w:t>
            </w:r>
            <w:r w:rsidR="000F4A09">
              <w:rPr>
                <w:sz w:val="24"/>
                <w:szCs w:val="24"/>
              </w:rPr>
              <w:t>Hong Kong Telecommunications (HKT) Ltd</w:t>
            </w:r>
          </w:p>
          <w:p w:rsidR="000F4A09" w:rsidRDefault="0059667C" w:rsidP="000F4A09">
            <w:pPr>
              <w:rPr>
                <w:sz w:val="24"/>
                <w:szCs w:val="24"/>
              </w:rPr>
            </w:pPr>
            <w:r w:rsidRPr="0059667C">
              <w:rPr>
                <w:sz w:val="24"/>
                <w:szCs w:val="24"/>
              </w:rPr>
              <w:fldChar w:fldCharType="begin">
                <w:ffData>
                  <w:name w:val="Check2"/>
                  <w:enabled/>
                  <w:calcOnExit w:val="0"/>
                  <w:checkBox>
                    <w:sizeAuto/>
                    <w:default w:val="0"/>
                  </w:checkBox>
                </w:ffData>
              </w:fldChar>
            </w:r>
            <w:r w:rsidRPr="0059667C">
              <w:rPr>
                <w:sz w:val="24"/>
                <w:szCs w:val="24"/>
              </w:rPr>
              <w:instrText xml:space="preserve"> FORMCHECKBOX </w:instrText>
            </w:r>
            <w:r w:rsidR="00B56516">
              <w:rPr>
                <w:sz w:val="24"/>
                <w:szCs w:val="24"/>
              </w:rPr>
            </w:r>
            <w:r w:rsidR="00B56516">
              <w:rPr>
                <w:sz w:val="24"/>
                <w:szCs w:val="24"/>
              </w:rPr>
              <w:fldChar w:fldCharType="separate"/>
            </w:r>
            <w:r w:rsidRPr="0059667C">
              <w:rPr>
                <w:sz w:val="24"/>
                <w:szCs w:val="24"/>
              </w:rPr>
              <w:fldChar w:fldCharType="end"/>
            </w:r>
            <w:r w:rsidR="000F4A09">
              <w:rPr>
                <w:sz w:val="36"/>
                <w:szCs w:val="36"/>
              </w:rPr>
              <w:t xml:space="preserve"> </w:t>
            </w:r>
            <w:r w:rsidR="00761520">
              <w:rPr>
                <w:sz w:val="24"/>
                <w:szCs w:val="24"/>
              </w:rPr>
              <w:t xml:space="preserve">HGC </w:t>
            </w:r>
            <w:r w:rsidR="000F4A09">
              <w:rPr>
                <w:sz w:val="24"/>
                <w:szCs w:val="24"/>
              </w:rPr>
              <w:t>Global Communications Ltd</w:t>
            </w:r>
          </w:p>
          <w:p w:rsidR="000F4A09" w:rsidRDefault="0059667C" w:rsidP="000F4A09">
            <w:pPr>
              <w:rPr>
                <w:sz w:val="24"/>
                <w:szCs w:val="24"/>
              </w:rPr>
            </w:pPr>
            <w:r w:rsidRPr="0059667C">
              <w:rPr>
                <w:sz w:val="24"/>
                <w:szCs w:val="24"/>
              </w:rPr>
              <w:fldChar w:fldCharType="begin">
                <w:ffData>
                  <w:name w:val="Check2"/>
                  <w:enabled/>
                  <w:calcOnExit w:val="0"/>
                  <w:checkBox>
                    <w:sizeAuto/>
                    <w:default w:val="0"/>
                  </w:checkBox>
                </w:ffData>
              </w:fldChar>
            </w:r>
            <w:r w:rsidRPr="0059667C">
              <w:rPr>
                <w:sz w:val="24"/>
                <w:szCs w:val="24"/>
              </w:rPr>
              <w:instrText xml:space="preserve"> FORMCHECKBOX </w:instrText>
            </w:r>
            <w:r w:rsidR="00B56516">
              <w:rPr>
                <w:sz w:val="24"/>
                <w:szCs w:val="24"/>
              </w:rPr>
            </w:r>
            <w:r w:rsidR="00B56516">
              <w:rPr>
                <w:sz w:val="24"/>
                <w:szCs w:val="24"/>
              </w:rPr>
              <w:fldChar w:fldCharType="separate"/>
            </w:r>
            <w:r w:rsidRPr="0059667C">
              <w:rPr>
                <w:sz w:val="24"/>
                <w:szCs w:val="24"/>
              </w:rPr>
              <w:fldChar w:fldCharType="end"/>
            </w:r>
            <w:r w:rsidR="000F4A09">
              <w:rPr>
                <w:sz w:val="36"/>
                <w:szCs w:val="36"/>
              </w:rPr>
              <w:t xml:space="preserve"> </w:t>
            </w:r>
            <w:r w:rsidR="00C562E3" w:rsidRPr="00C562E3">
              <w:rPr>
                <w:sz w:val="24"/>
                <w:szCs w:val="24"/>
              </w:rPr>
              <w:t>WTT HK Ltd</w:t>
            </w:r>
          </w:p>
          <w:p w:rsidR="000F4A09" w:rsidRDefault="0059667C" w:rsidP="000F4A09">
            <w:pPr>
              <w:rPr>
                <w:sz w:val="24"/>
                <w:szCs w:val="24"/>
              </w:rPr>
            </w:pPr>
            <w:r w:rsidRPr="0059667C">
              <w:rPr>
                <w:sz w:val="24"/>
                <w:szCs w:val="24"/>
              </w:rPr>
              <w:fldChar w:fldCharType="begin">
                <w:ffData>
                  <w:name w:val="Check2"/>
                  <w:enabled/>
                  <w:calcOnExit w:val="0"/>
                  <w:checkBox>
                    <w:sizeAuto/>
                    <w:default w:val="0"/>
                  </w:checkBox>
                </w:ffData>
              </w:fldChar>
            </w:r>
            <w:r w:rsidRPr="0059667C">
              <w:rPr>
                <w:sz w:val="24"/>
                <w:szCs w:val="24"/>
              </w:rPr>
              <w:instrText xml:space="preserve"> FORMCHECKBOX </w:instrText>
            </w:r>
            <w:r w:rsidR="00B56516">
              <w:rPr>
                <w:sz w:val="24"/>
                <w:szCs w:val="24"/>
              </w:rPr>
            </w:r>
            <w:r w:rsidR="00B56516">
              <w:rPr>
                <w:sz w:val="24"/>
                <w:szCs w:val="24"/>
              </w:rPr>
              <w:fldChar w:fldCharType="separate"/>
            </w:r>
            <w:r w:rsidRPr="0059667C">
              <w:rPr>
                <w:sz w:val="24"/>
                <w:szCs w:val="24"/>
              </w:rPr>
              <w:fldChar w:fldCharType="end"/>
            </w:r>
            <w:r w:rsidR="000F4A09">
              <w:rPr>
                <w:sz w:val="36"/>
                <w:szCs w:val="36"/>
              </w:rPr>
              <w:t xml:space="preserve"> </w:t>
            </w:r>
            <w:r w:rsidR="000F4A09" w:rsidRPr="00497470">
              <w:rPr>
                <w:sz w:val="24"/>
                <w:szCs w:val="24"/>
              </w:rPr>
              <w:t>(To be confirmed)</w:t>
            </w:r>
            <w:r w:rsidR="000F4A09">
              <w:rPr>
                <w:sz w:val="24"/>
                <w:szCs w:val="24"/>
              </w:rPr>
              <w:t xml:space="preserve"> </w:t>
            </w:r>
          </w:p>
          <w:p w:rsidR="000F4A09" w:rsidRPr="0059667C" w:rsidRDefault="000F4A09" w:rsidP="000F4A09">
            <w:pPr>
              <w:rPr>
                <w:sz w:val="24"/>
                <w:szCs w:val="24"/>
              </w:rPr>
            </w:pPr>
          </w:p>
        </w:tc>
      </w:tr>
      <w:tr w:rsidR="000F4A09" w:rsidTr="00FC6850">
        <w:tc>
          <w:tcPr>
            <w:tcW w:w="2952" w:type="dxa"/>
          </w:tcPr>
          <w:p w:rsidR="000F4A09" w:rsidRDefault="000F4A09" w:rsidP="000F4A09">
            <w:pPr>
              <w:rPr>
                <w:sz w:val="24"/>
              </w:rPr>
            </w:pPr>
            <w:r>
              <w:rPr>
                <w:sz w:val="24"/>
              </w:rPr>
              <w:t>Bandwidth of HSN / SDNet</w:t>
            </w:r>
          </w:p>
          <w:p w:rsidR="000F4A09" w:rsidRPr="00167849" w:rsidRDefault="00303C6B" w:rsidP="000F4A09">
            <w:r>
              <w:t>(Please refer to the Appendix)</w:t>
            </w:r>
          </w:p>
        </w:tc>
        <w:tc>
          <w:tcPr>
            <w:tcW w:w="5904" w:type="dxa"/>
          </w:tcPr>
          <w:p w:rsidR="000F4A09" w:rsidRPr="00186438" w:rsidRDefault="0059667C" w:rsidP="0059667C">
            <w:pPr>
              <w:rPr>
                <w:sz w:val="22"/>
                <w:szCs w:val="22"/>
              </w:rPr>
            </w:pPr>
            <w:r w:rsidRPr="0059667C">
              <w:rPr>
                <w:sz w:val="24"/>
                <w:szCs w:val="24"/>
              </w:rPr>
              <w:fldChar w:fldCharType="begin">
                <w:ffData>
                  <w:name w:val="Check2"/>
                  <w:enabled/>
                  <w:calcOnExit w:val="0"/>
                  <w:checkBox>
                    <w:sizeAuto/>
                    <w:default w:val="0"/>
                  </w:checkBox>
                </w:ffData>
              </w:fldChar>
            </w:r>
            <w:r w:rsidRPr="0059667C">
              <w:rPr>
                <w:sz w:val="24"/>
                <w:szCs w:val="24"/>
              </w:rPr>
              <w:instrText xml:space="preserve"> FORMCHECKBOX </w:instrText>
            </w:r>
            <w:r w:rsidR="00B56516">
              <w:rPr>
                <w:sz w:val="24"/>
                <w:szCs w:val="24"/>
              </w:rPr>
            </w:r>
            <w:r w:rsidR="00B56516">
              <w:rPr>
                <w:sz w:val="24"/>
                <w:szCs w:val="24"/>
              </w:rPr>
              <w:fldChar w:fldCharType="separate"/>
            </w:r>
            <w:r w:rsidRPr="0059667C">
              <w:rPr>
                <w:sz w:val="24"/>
                <w:szCs w:val="24"/>
              </w:rPr>
              <w:fldChar w:fldCharType="end"/>
            </w:r>
            <w:r w:rsidR="000F4A09">
              <w:rPr>
                <w:sz w:val="36"/>
                <w:szCs w:val="36"/>
              </w:rPr>
              <w:t xml:space="preserve"> </w:t>
            </w:r>
            <w:r w:rsidRPr="0059667C">
              <w:rPr>
                <w:sz w:val="24"/>
                <w:szCs w:val="24"/>
                <w:u w:val="single"/>
              </w:rPr>
              <w:fldChar w:fldCharType="begin">
                <w:ffData>
                  <w:name w:val="Text4"/>
                  <w:enabled/>
                  <w:calcOnExit w:val="0"/>
                  <w:textInput/>
                </w:ffData>
              </w:fldChar>
            </w:r>
            <w:bookmarkStart w:id="5" w:name="Text4"/>
            <w:r w:rsidRPr="0059667C">
              <w:rPr>
                <w:sz w:val="24"/>
                <w:szCs w:val="24"/>
                <w:u w:val="single"/>
              </w:rPr>
              <w:instrText xml:space="preserve"> FORMTEXT </w:instrText>
            </w:r>
            <w:r w:rsidRPr="0059667C">
              <w:rPr>
                <w:sz w:val="24"/>
                <w:szCs w:val="24"/>
                <w:u w:val="single"/>
              </w:rPr>
            </w:r>
            <w:r w:rsidRPr="0059667C">
              <w:rPr>
                <w:sz w:val="24"/>
                <w:szCs w:val="24"/>
                <w:u w:val="single"/>
              </w:rPr>
              <w:fldChar w:fldCharType="separate"/>
            </w:r>
            <w:r w:rsidRPr="0059667C">
              <w:rPr>
                <w:noProof/>
                <w:sz w:val="24"/>
                <w:szCs w:val="24"/>
                <w:u w:val="single"/>
              </w:rPr>
              <w:t> </w:t>
            </w:r>
            <w:r w:rsidRPr="0059667C">
              <w:rPr>
                <w:noProof/>
                <w:sz w:val="24"/>
                <w:szCs w:val="24"/>
                <w:u w:val="single"/>
              </w:rPr>
              <w:t> </w:t>
            </w:r>
            <w:r w:rsidRPr="0059667C">
              <w:rPr>
                <w:noProof/>
                <w:sz w:val="24"/>
                <w:szCs w:val="24"/>
                <w:u w:val="single"/>
              </w:rPr>
              <w:t> </w:t>
            </w:r>
            <w:r w:rsidRPr="0059667C">
              <w:rPr>
                <w:noProof/>
                <w:sz w:val="24"/>
                <w:szCs w:val="24"/>
                <w:u w:val="single"/>
              </w:rPr>
              <w:t> </w:t>
            </w:r>
            <w:r w:rsidRPr="0059667C">
              <w:rPr>
                <w:noProof/>
                <w:sz w:val="24"/>
                <w:szCs w:val="24"/>
                <w:u w:val="single"/>
              </w:rPr>
              <w:t> </w:t>
            </w:r>
            <w:r w:rsidRPr="0059667C">
              <w:rPr>
                <w:sz w:val="24"/>
                <w:szCs w:val="24"/>
                <w:u w:val="single"/>
              </w:rPr>
              <w:fldChar w:fldCharType="end"/>
            </w:r>
            <w:bookmarkEnd w:id="5"/>
            <w:r w:rsidR="000F4A09">
              <w:rPr>
                <w:sz w:val="24"/>
                <w:szCs w:val="24"/>
              </w:rPr>
              <w:t xml:space="preserve"> Mbps      </w:t>
            </w:r>
            <w:r w:rsidRPr="0059667C">
              <w:rPr>
                <w:sz w:val="24"/>
                <w:szCs w:val="24"/>
              </w:rPr>
              <w:fldChar w:fldCharType="begin">
                <w:ffData>
                  <w:name w:val="Check2"/>
                  <w:enabled/>
                  <w:calcOnExit w:val="0"/>
                  <w:checkBox>
                    <w:sizeAuto/>
                    <w:default w:val="0"/>
                  </w:checkBox>
                </w:ffData>
              </w:fldChar>
            </w:r>
            <w:r w:rsidRPr="0059667C">
              <w:rPr>
                <w:sz w:val="24"/>
                <w:szCs w:val="24"/>
              </w:rPr>
              <w:instrText xml:space="preserve"> FORMCHECKBOX </w:instrText>
            </w:r>
            <w:r w:rsidR="00B56516">
              <w:rPr>
                <w:sz w:val="24"/>
                <w:szCs w:val="24"/>
              </w:rPr>
            </w:r>
            <w:r w:rsidR="00B56516">
              <w:rPr>
                <w:sz w:val="24"/>
                <w:szCs w:val="24"/>
              </w:rPr>
              <w:fldChar w:fldCharType="separate"/>
            </w:r>
            <w:r w:rsidRPr="0059667C">
              <w:rPr>
                <w:sz w:val="24"/>
                <w:szCs w:val="24"/>
              </w:rPr>
              <w:fldChar w:fldCharType="end"/>
            </w:r>
            <w:r w:rsidR="000F4A09">
              <w:rPr>
                <w:sz w:val="36"/>
                <w:szCs w:val="36"/>
              </w:rPr>
              <w:t xml:space="preserve"> </w:t>
            </w:r>
            <w:r w:rsidRPr="0059667C">
              <w:rPr>
                <w:sz w:val="24"/>
                <w:szCs w:val="24"/>
                <w:u w:val="single"/>
              </w:rPr>
              <w:fldChar w:fldCharType="begin">
                <w:ffData>
                  <w:name w:val="Text4"/>
                  <w:enabled/>
                  <w:calcOnExit w:val="0"/>
                  <w:textInput/>
                </w:ffData>
              </w:fldChar>
            </w:r>
            <w:r w:rsidRPr="0059667C">
              <w:rPr>
                <w:sz w:val="24"/>
                <w:szCs w:val="24"/>
                <w:u w:val="single"/>
              </w:rPr>
              <w:instrText xml:space="preserve"> FORMTEXT </w:instrText>
            </w:r>
            <w:r w:rsidRPr="0059667C">
              <w:rPr>
                <w:sz w:val="24"/>
                <w:szCs w:val="24"/>
                <w:u w:val="single"/>
              </w:rPr>
            </w:r>
            <w:r w:rsidRPr="0059667C">
              <w:rPr>
                <w:sz w:val="24"/>
                <w:szCs w:val="24"/>
                <w:u w:val="single"/>
              </w:rPr>
              <w:fldChar w:fldCharType="separate"/>
            </w:r>
            <w:r w:rsidRPr="0059667C">
              <w:rPr>
                <w:noProof/>
                <w:sz w:val="24"/>
                <w:szCs w:val="24"/>
                <w:u w:val="single"/>
              </w:rPr>
              <w:t> </w:t>
            </w:r>
            <w:r w:rsidRPr="0059667C">
              <w:rPr>
                <w:noProof/>
                <w:sz w:val="24"/>
                <w:szCs w:val="24"/>
                <w:u w:val="single"/>
              </w:rPr>
              <w:t> </w:t>
            </w:r>
            <w:r w:rsidRPr="0059667C">
              <w:rPr>
                <w:noProof/>
                <w:sz w:val="24"/>
                <w:szCs w:val="24"/>
                <w:u w:val="single"/>
              </w:rPr>
              <w:t> </w:t>
            </w:r>
            <w:r w:rsidRPr="0059667C">
              <w:rPr>
                <w:noProof/>
                <w:sz w:val="24"/>
                <w:szCs w:val="24"/>
                <w:u w:val="single"/>
              </w:rPr>
              <w:t> </w:t>
            </w:r>
            <w:r w:rsidRPr="0059667C">
              <w:rPr>
                <w:noProof/>
                <w:sz w:val="24"/>
                <w:szCs w:val="24"/>
                <w:u w:val="single"/>
              </w:rPr>
              <w:t> </w:t>
            </w:r>
            <w:r w:rsidRPr="0059667C">
              <w:rPr>
                <w:sz w:val="24"/>
                <w:szCs w:val="24"/>
                <w:u w:val="single"/>
              </w:rPr>
              <w:fldChar w:fldCharType="end"/>
            </w:r>
            <w:r w:rsidR="000F4A09">
              <w:rPr>
                <w:sz w:val="24"/>
                <w:szCs w:val="24"/>
              </w:rPr>
              <w:t xml:space="preserve"> Gbps</w:t>
            </w:r>
          </w:p>
        </w:tc>
      </w:tr>
      <w:tr w:rsidR="000D4155" w:rsidTr="00FC6850">
        <w:tc>
          <w:tcPr>
            <w:tcW w:w="2952" w:type="dxa"/>
          </w:tcPr>
          <w:p w:rsidR="006523BC" w:rsidRDefault="000D4155" w:rsidP="00FC6850">
            <w:pPr>
              <w:rPr>
                <w:sz w:val="24"/>
              </w:rPr>
            </w:pPr>
            <w:r>
              <w:rPr>
                <w:sz w:val="24"/>
              </w:rPr>
              <w:t xml:space="preserve">Vendor for Network </w:t>
            </w:r>
            <w:r w:rsidR="000F4A09">
              <w:rPr>
                <w:sz w:val="24"/>
              </w:rPr>
              <w:t xml:space="preserve">Gateway Software </w:t>
            </w:r>
            <w:r w:rsidR="006523BC">
              <w:rPr>
                <w:sz w:val="24"/>
              </w:rPr>
              <w:t>for:</w:t>
            </w:r>
          </w:p>
          <w:p w:rsidR="000F4A09" w:rsidRDefault="000F4A09" w:rsidP="00FC6850">
            <w:pPr>
              <w:rPr>
                <w:sz w:val="24"/>
              </w:rPr>
            </w:pPr>
            <w:r>
              <w:rPr>
                <w:sz w:val="24"/>
              </w:rPr>
              <w:t>Installation /</w:t>
            </w:r>
          </w:p>
          <w:p w:rsidR="000F4A09" w:rsidRDefault="000D4155" w:rsidP="00FC6850">
            <w:pPr>
              <w:rPr>
                <w:sz w:val="24"/>
              </w:rPr>
            </w:pPr>
            <w:r>
              <w:rPr>
                <w:sz w:val="24"/>
              </w:rPr>
              <w:t>Re-configuration</w:t>
            </w:r>
            <w:r w:rsidR="000F4A09">
              <w:rPr>
                <w:sz w:val="24"/>
              </w:rPr>
              <w:t xml:space="preserve"> /</w:t>
            </w:r>
          </w:p>
          <w:p w:rsidR="000F4A09" w:rsidRDefault="000F4A09" w:rsidP="00FC6850">
            <w:pPr>
              <w:rPr>
                <w:sz w:val="24"/>
              </w:rPr>
            </w:pPr>
            <w:r>
              <w:rPr>
                <w:sz w:val="24"/>
              </w:rPr>
              <w:t>Change of Accredited Vendor /</w:t>
            </w:r>
          </w:p>
          <w:p w:rsidR="000D4155" w:rsidRDefault="000F4A09" w:rsidP="00FC6850">
            <w:pPr>
              <w:rPr>
                <w:sz w:val="24"/>
              </w:rPr>
            </w:pPr>
            <w:r>
              <w:rPr>
                <w:sz w:val="24"/>
              </w:rPr>
              <w:t>Change of IP address /</w:t>
            </w:r>
          </w:p>
          <w:p w:rsidR="000F4A09" w:rsidRPr="0025671F" w:rsidRDefault="000F4A09" w:rsidP="00FC6850">
            <w:pPr>
              <w:rPr>
                <w:sz w:val="22"/>
                <w:szCs w:val="22"/>
              </w:rPr>
            </w:pPr>
            <w:r w:rsidRPr="0025671F">
              <w:rPr>
                <w:sz w:val="22"/>
                <w:szCs w:val="22"/>
              </w:rPr>
              <w:t>Change from SDNet to HSN</w:t>
            </w:r>
          </w:p>
        </w:tc>
        <w:tc>
          <w:tcPr>
            <w:tcW w:w="5904" w:type="dxa"/>
          </w:tcPr>
          <w:p w:rsidR="000D4155" w:rsidRDefault="0059667C" w:rsidP="00FC6850">
            <w:pPr>
              <w:rPr>
                <w:sz w:val="24"/>
                <w:szCs w:val="24"/>
              </w:rPr>
            </w:pPr>
            <w:r w:rsidRPr="0059667C">
              <w:rPr>
                <w:sz w:val="24"/>
                <w:szCs w:val="24"/>
              </w:rPr>
              <w:fldChar w:fldCharType="begin">
                <w:ffData>
                  <w:name w:val="Check2"/>
                  <w:enabled/>
                  <w:calcOnExit w:val="0"/>
                  <w:checkBox>
                    <w:sizeAuto/>
                    <w:default w:val="0"/>
                  </w:checkBox>
                </w:ffData>
              </w:fldChar>
            </w:r>
            <w:r w:rsidRPr="0059667C">
              <w:rPr>
                <w:sz w:val="24"/>
                <w:szCs w:val="24"/>
              </w:rPr>
              <w:instrText xml:space="preserve"> FORMCHECKBOX </w:instrText>
            </w:r>
            <w:r w:rsidR="00B56516">
              <w:rPr>
                <w:sz w:val="24"/>
                <w:szCs w:val="24"/>
              </w:rPr>
            </w:r>
            <w:r w:rsidR="00B56516">
              <w:rPr>
                <w:sz w:val="24"/>
                <w:szCs w:val="24"/>
              </w:rPr>
              <w:fldChar w:fldCharType="separate"/>
            </w:r>
            <w:r w:rsidRPr="0059667C">
              <w:rPr>
                <w:sz w:val="24"/>
                <w:szCs w:val="24"/>
              </w:rPr>
              <w:fldChar w:fldCharType="end"/>
            </w:r>
            <w:r w:rsidR="000D4155">
              <w:rPr>
                <w:sz w:val="36"/>
                <w:szCs w:val="36"/>
              </w:rPr>
              <w:t xml:space="preserve"> </w:t>
            </w:r>
            <w:r w:rsidR="000D4155">
              <w:rPr>
                <w:sz w:val="24"/>
                <w:szCs w:val="24"/>
              </w:rPr>
              <w:t>Hong Kong Telecommunications (HKT) Ltd</w:t>
            </w:r>
          </w:p>
          <w:p w:rsidR="000D4155" w:rsidRDefault="0059667C" w:rsidP="00FC6850">
            <w:pPr>
              <w:rPr>
                <w:sz w:val="24"/>
                <w:szCs w:val="24"/>
              </w:rPr>
            </w:pPr>
            <w:r w:rsidRPr="0059667C">
              <w:rPr>
                <w:sz w:val="24"/>
                <w:szCs w:val="24"/>
              </w:rPr>
              <w:fldChar w:fldCharType="begin">
                <w:ffData>
                  <w:name w:val="Check2"/>
                  <w:enabled/>
                  <w:calcOnExit w:val="0"/>
                  <w:checkBox>
                    <w:sizeAuto/>
                    <w:default w:val="0"/>
                  </w:checkBox>
                </w:ffData>
              </w:fldChar>
            </w:r>
            <w:r w:rsidRPr="0059667C">
              <w:rPr>
                <w:sz w:val="24"/>
                <w:szCs w:val="24"/>
              </w:rPr>
              <w:instrText xml:space="preserve"> FORMCHECKBOX </w:instrText>
            </w:r>
            <w:r w:rsidR="00B56516">
              <w:rPr>
                <w:sz w:val="24"/>
                <w:szCs w:val="24"/>
              </w:rPr>
            </w:r>
            <w:r w:rsidR="00B56516">
              <w:rPr>
                <w:sz w:val="24"/>
                <w:szCs w:val="24"/>
              </w:rPr>
              <w:fldChar w:fldCharType="separate"/>
            </w:r>
            <w:r w:rsidRPr="0059667C">
              <w:rPr>
                <w:sz w:val="24"/>
                <w:szCs w:val="24"/>
              </w:rPr>
              <w:fldChar w:fldCharType="end"/>
            </w:r>
            <w:r w:rsidR="000D4155">
              <w:rPr>
                <w:sz w:val="36"/>
                <w:szCs w:val="36"/>
              </w:rPr>
              <w:t xml:space="preserve"> </w:t>
            </w:r>
            <w:r w:rsidR="000D4155">
              <w:rPr>
                <w:sz w:val="24"/>
                <w:szCs w:val="24"/>
              </w:rPr>
              <w:t>Microware Ltd</w:t>
            </w:r>
          </w:p>
          <w:p w:rsidR="000D4155" w:rsidRDefault="0059667C" w:rsidP="00FC6850">
            <w:pPr>
              <w:rPr>
                <w:sz w:val="24"/>
                <w:szCs w:val="24"/>
              </w:rPr>
            </w:pPr>
            <w:r w:rsidRPr="0059667C">
              <w:rPr>
                <w:sz w:val="24"/>
                <w:szCs w:val="24"/>
              </w:rPr>
              <w:fldChar w:fldCharType="begin">
                <w:ffData>
                  <w:name w:val="Check2"/>
                  <w:enabled/>
                  <w:calcOnExit w:val="0"/>
                  <w:checkBox>
                    <w:sizeAuto/>
                    <w:default w:val="0"/>
                  </w:checkBox>
                </w:ffData>
              </w:fldChar>
            </w:r>
            <w:r w:rsidRPr="0059667C">
              <w:rPr>
                <w:sz w:val="24"/>
                <w:szCs w:val="24"/>
              </w:rPr>
              <w:instrText xml:space="preserve"> FORMCHECKBOX </w:instrText>
            </w:r>
            <w:r w:rsidR="00B56516">
              <w:rPr>
                <w:sz w:val="24"/>
                <w:szCs w:val="24"/>
              </w:rPr>
            </w:r>
            <w:r w:rsidR="00B56516">
              <w:rPr>
                <w:sz w:val="24"/>
                <w:szCs w:val="24"/>
              </w:rPr>
              <w:fldChar w:fldCharType="separate"/>
            </w:r>
            <w:r w:rsidRPr="0059667C">
              <w:rPr>
                <w:sz w:val="24"/>
                <w:szCs w:val="24"/>
              </w:rPr>
              <w:fldChar w:fldCharType="end"/>
            </w:r>
            <w:r w:rsidR="000D4155">
              <w:rPr>
                <w:sz w:val="36"/>
                <w:szCs w:val="36"/>
              </w:rPr>
              <w:t xml:space="preserve"> </w:t>
            </w:r>
            <w:r w:rsidR="000D4155" w:rsidRPr="00497470">
              <w:rPr>
                <w:sz w:val="24"/>
                <w:szCs w:val="24"/>
              </w:rPr>
              <w:t>(</w:t>
            </w:r>
            <w:r w:rsidR="000D4155">
              <w:rPr>
                <w:sz w:val="24"/>
                <w:szCs w:val="24"/>
              </w:rPr>
              <w:t>To be confirmed)</w:t>
            </w:r>
          </w:p>
          <w:p w:rsidR="006E089A" w:rsidRPr="00497470" w:rsidRDefault="0059667C" w:rsidP="006E089A">
            <w:pPr>
              <w:rPr>
                <w:sz w:val="36"/>
                <w:szCs w:val="36"/>
              </w:rPr>
            </w:pPr>
            <w:r w:rsidRPr="0059667C">
              <w:rPr>
                <w:sz w:val="24"/>
                <w:szCs w:val="24"/>
              </w:rPr>
              <w:fldChar w:fldCharType="begin">
                <w:ffData>
                  <w:name w:val="Check2"/>
                  <w:enabled/>
                  <w:calcOnExit w:val="0"/>
                  <w:checkBox>
                    <w:sizeAuto/>
                    <w:default w:val="0"/>
                  </w:checkBox>
                </w:ffData>
              </w:fldChar>
            </w:r>
            <w:r w:rsidRPr="0059667C">
              <w:rPr>
                <w:sz w:val="24"/>
                <w:szCs w:val="24"/>
              </w:rPr>
              <w:instrText xml:space="preserve"> FORMCHECKBOX </w:instrText>
            </w:r>
            <w:r w:rsidR="00B56516">
              <w:rPr>
                <w:sz w:val="24"/>
                <w:szCs w:val="24"/>
              </w:rPr>
            </w:r>
            <w:r w:rsidR="00B56516">
              <w:rPr>
                <w:sz w:val="24"/>
                <w:szCs w:val="24"/>
              </w:rPr>
              <w:fldChar w:fldCharType="separate"/>
            </w:r>
            <w:r w:rsidRPr="0059667C">
              <w:rPr>
                <w:sz w:val="24"/>
                <w:szCs w:val="24"/>
              </w:rPr>
              <w:fldChar w:fldCharType="end"/>
            </w:r>
            <w:r w:rsidR="006E089A">
              <w:rPr>
                <w:sz w:val="36"/>
                <w:szCs w:val="36"/>
              </w:rPr>
              <w:t xml:space="preserve"> </w:t>
            </w:r>
            <w:r w:rsidR="006E089A">
              <w:rPr>
                <w:sz w:val="24"/>
                <w:szCs w:val="24"/>
              </w:rPr>
              <w:t>n</w:t>
            </w:r>
            <w:r w:rsidR="006E089A" w:rsidRPr="006E089A">
              <w:rPr>
                <w:sz w:val="24"/>
                <w:szCs w:val="24"/>
              </w:rPr>
              <w:t>/</w:t>
            </w:r>
            <w:r w:rsidR="006E089A">
              <w:rPr>
                <w:sz w:val="24"/>
                <w:szCs w:val="24"/>
              </w:rPr>
              <w:t>a</w:t>
            </w:r>
            <w:r w:rsidR="006E089A" w:rsidRPr="006E089A">
              <w:rPr>
                <w:sz w:val="24"/>
                <w:szCs w:val="24"/>
              </w:rPr>
              <w:t xml:space="preserve"> (Central Gateway only)</w:t>
            </w:r>
          </w:p>
        </w:tc>
      </w:tr>
      <w:tr w:rsidR="000D4155" w:rsidTr="00FC6850">
        <w:tc>
          <w:tcPr>
            <w:tcW w:w="2952" w:type="dxa"/>
          </w:tcPr>
          <w:p w:rsidR="000D4155" w:rsidRPr="00240DC2" w:rsidRDefault="000D4155" w:rsidP="00FC6850">
            <w:r>
              <w:rPr>
                <w:sz w:val="24"/>
              </w:rPr>
              <w:t>Preferred Service Date</w:t>
            </w:r>
          </w:p>
        </w:tc>
        <w:tc>
          <w:tcPr>
            <w:tcW w:w="5904" w:type="dxa"/>
          </w:tcPr>
          <w:p w:rsidR="000D4155" w:rsidRDefault="0059667C" w:rsidP="00FC6850">
            <w:r w:rsidRPr="0059667C">
              <w:rPr>
                <w:sz w:val="24"/>
                <w:szCs w:val="24"/>
              </w:rPr>
              <w:fldChar w:fldCharType="begin">
                <w:ffData>
                  <w:name w:val="Check2"/>
                  <w:enabled/>
                  <w:calcOnExit w:val="0"/>
                  <w:checkBox>
                    <w:sizeAuto/>
                    <w:default w:val="0"/>
                  </w:checkBox>
                </w:ffData>
              </w:fldChar>
            </w:r>
            <w:r w:rsidRPr="0059667C">
              <w:rPr>
                <w:sz w:val="24"/>
                <w:szCs w:val="24"/>
              </w:rPr>
              <w:instrText xml:space="preserve"> FORMCHECKBOX </w:instrText>
            </w:r>
            <w:r w:rsidR="00B56516">
              <w:rPr>
                <w:sz w:val="24"/>
                <w:szCs w:val="24"/>
              </w:rPr>
            </w:r>
            <w:r w:rsidR="00B56516">
              <w:rPr>
                <w:sz w:val="24"/>
                <w:szCs w:val="24"/>
              </w:rPr>
              <w:fldChar w:fldCharType="separate"/>
            </w:r>
            <w:r w:rsidRPr="0059667C">
              <w:rPr>
                <w:sz w:val="24"/>
                <w:szCs w:val="24"/>
              </w:rPr>
              <w:fldChar w:fldCharType="end"/>
            </w:r>
            <w:r>
              <w:rPr>
                <w:sz w:val="24"/>
                <w:szCs w:val="24"/>
              </w:rPr>
              <w:t xml:space="preserve"> </w:t>
            </w:r>
            <w:r w:rsidRPr="0059667C">
              <w:rPr>
                <w:sz w:val="24"/>
                <w:szCs w:val="24"/>
                <w:u w:val="single"/>
              </w:rPr>
              <w:fldChar w:fldCharType="begin">
                <w:ffData>
                  <w:name w:val="Text4"/>
                  <w:enabled/>
                  <w:calcOnExit w:val="0"/>
                  <w:textInput/>
                </w:ffData>
              </w:fldChar>
            </w:r>
            <w:r w:rsidRPr="0059667C">
              <w:rPr>
                <w:sz w:val="24"/>
                <w:szCs w:val="24"/>
                <w:u w:val="single"/>
              </w:rPr>
              <w:instrText xml:space="preserve"> FORMTEXT </w:instrText>
            </w:r>
            <w:r w:rsidRPr="0059667C">
              <w:rPr>
                <w:sz w:val="24"/>
                <w:szCs w:val="24"/>
                <w:u w:val="single"/>
              </w:rPr>
            </w:r>
            <w:r w:rsidRPr="0059667C">
              <w:rPr>
                <w:sz w:val="24"/>
                <w:szCs w:val="24"/>
                <w:u w:val="single"/>
              </w:rPr>
              <w:fldChar w:fldCharType="separate"/>
            </w:r>
            <w:r w:rsidRPr="0059667C">
              <w:rPr>
                <w:noProof/>
                <w:sz w:val="24"/>
                <w:szCs w:val="24"/>
                <w:u w:val="single"/>
              </w:rPr>
              <w:t> </w:t>
            </w:r>
            <w:r w:rsidRPr="0059667C">
              <w:rPr>
                <w:noProof/>
                <w:sz w:val="24"/>
                <w:szCs w:val="24"/>
                <w:u w:val="single"/>
              </w:rPr>
              <w:t> </w:t>
            </w:r>
            <w:r w:rsidRPr="0059667C">
              <w:rPr>
                <w:noProof/>
                <w:sz w:val="24"/>
                <w:szCs w:val="24"/>
                <w:u w:val="single"/>
              </w:rPr>
              <w:t> </w:t>
            </w:r>
            <w:r>
              <w:rPr>
                <w:noProof/>
                <w:sz w:val="24"/>
                <w:szCs w:val="24"/>
                <w:u w:val="single"/>
              </w:rPr>
              <w:t xml:space="preserve">                      </w:t>
            </w:r>
            <w:r w:rsidRPr="0059667C">
              <w:rPr>
                <w:noProof/>
                <w:sz w:val="24"/>
                <w:szCs w:val="24"/>
                <w:u w:val="single"/>
              </w:rPr>
              <w:t> </w:t>
            </w:r>
            <w:r w:rsidRPr="0059667C">
              <w:rPr>
                <w:noProof/>
                <w:sz w:val="24"/>
                <w:szCs w:val="24"/>
                <w:u w:val="single"/>
              </w:rPr>
              <w:t> </w:t>
            </w:r>
            <w:r w:rsidRPr="0059667C">
              <w:rPr>
                <w:sz w:val="24"/>
                <w:szCs w:val="24"/>
                <w:u w:val="single"/>
              </w:rPr>
              <w:fldChar w:fldCharType="end"/>
            </w:r>
            <w:r w:rsidR="000D4155">
              <w:t xml:space="preserve">     </w:t>
            </w:r>
            <w:r w:rsidRPr="0059667C">
              <w:rPr>
                <w:sz w:val="24"/>
                <w:szCs w:val="24"/>
              </w:rPr>
              <w:fldChar w:fldCharType="begin">
                <w:ffData>
                  <w:name w:val="Check2"/>
                  <w:enabled/>
                  <w:calcOnExit w:val="0"/>
                  <w:checkBox>
                    <w:sizeAuto/>
                    <w:default w:val="0"/>
                  </w:checkBox>
                </w:ffData>
              </w:fldChar>
            </w:r>
            <w:r w:rsidRPr="0059667C">
              <w:rPr>
                <w:sz w:val="24"/>
                <w:szCs w:val="24"/>
              </w:rPr>
              <w:instrText xml:space="preserve"> FORMCHECKBOX </w:instrText>
            </w:r>
            <w:r w:rsidR="00B56516">
              <w:rPr>
                <w:sz w:val="24"/>
                <w:szCs w:val="24"/>
              </w:rPr>
            </w:r>
            <w:r w:rsidR="00B56516">
              <w:rPr>
                <w:sz w:val="24"/>
                <w:szCs w:val="24"/>
              </w:rPr>
              <w:fldChar w:fldCharType="separate"/>
            </w:r>
            <w:r w:rsidRPr="0059667C">
              <w:rPr>
                <w:sz w:val="24"/>
                <w:szCs w:val="24"/>
              </w:rPr>
              <w:fldChar w:fldCharType="end"/>
            </w:r>
            <w:r w:rsidR="000D4155">
              <w:rPr>
                <w:sz w:val="36"/>
                <w:szCs w:val="36"/>
              </w:rPr>
              <w:t xml:space="preserve"> </w:t>
            </w:r>
            <w:r w:rsidR="000D4155" w:rsidRPr="003A2015">
              <w:rPr>
                <w:sz w:val="24"/>
                <w:szCs w:val="24"/>
              </w:rPr>
              <w:t>(</w:t>
            </w:r>
            <w:r w:rsidR="000D4155">
              <w:rPr>
                <w:sz w:val="24"/>
                <w:szCs w:val="24"/>
              </w:rPr>
              <w:t>To be confirmed)</w:t>
            </w:r>
          </w:p>
        </w:tc>
      </w:tr>
    </w:tbl>
    <w:p w:rsidR="00310F11" w:rsidRDefault="00310F11">
      <w:pPr>
        <w:rPr>
          <w:sz w:val="24"/>
        </w:rPr>
      </w:pPr>
    </w:p>
    <w:p w:rsidR="00310F11" w:rsidRDefault="00DF768C">
      <w:pPr>
        <w:rPr>
          <w:sz w:val="24"/>
        </w:rPr>
      </w:pPr>
      <w:r w:rsidRPr="00DF768C">
        <w:rPr>
          <w:sz w:val="24"/>
        </w:rPr>
        <w:t>By signing below, we consent to the processing of personal data in accordance with the Privacy Policy Statement included in this form.</w:t>
      </w:r>
    </w:p>
    <w:p w:rsidR="00387075" w:rsidRDefault="00387075">
      <w:pPr>
        <w:rPr>
          <w:sz w:val="24"/>
        </w:rPr>
      </w:pPr>
    </w:p>
    <w:p w:rsidR="00387075" w:rsidRDefault="00387075">
      <w:pPr>
        <w:rPr>
          <w:sz w:val="24"/>
        </w:rPr>
      </w:pPr>
    </w:p>
    <w:p w:rsidR="00387075" w:rsidRDefault="00387075">
      <w:pPr>
        <w:rPr>
          <w:sz w:val="24"/>
        </w:rPr>
      </w:pPr>
    </w:p>
    <w:p w:rsidR="006675FB" w:rsidRDefault="006675FB">
      <w:pPr>
        <w:rPr>
          <w:sz w:val="24"/>
        </w:rPr>
      </w:pPr>
    </w:p>
    <w:p w:rsidR="006675FB" w:rsidRDefault="006675FB">
      <w:pPr>
        <w:rPr>
          <w:sz w:val="24"/>
        </w:rPr>
      </w:pPr>
      <w:r>
        <w:rPr>
          <w:sz w:val="24"/>
        </w:rPr>
        <w:t>______________________________</w:t>
      </w:r>
      <w:r>
        <w:rPr>
          <w:sz w:val="24"/>
        </w:rPr>
        <w:tab/>
      </w:r>
      <w:r>
        <w:rPr>
          <w:sz w:val="24"/>
        </w:rPr>
        <w:tab/>
      </w:r>
      <w:r>
        <w:rPr>
          <w:sz w:val="24"/>
        </w:rPr>
        <w:tab/>
      </w:r>
      <w:r w:rsidR="0059667C" w:rsidRPr="0059667C">
        <w:rPr>
          <w:sz w:val="24"/>
          <w:u w:val="single"/>
        </w:rPr>
        <w:fldChar w:fldCharType="begin">
          <w:ffData>
            <w:name w:val="Text5"/>
            <w:enabled/>
            <w:calcOnExit w:val="0"/>
            <w:textInput/>
          </w:ffData>
        </w:fldChar>
      </w:r>
      <w:bookmarkStart w:id="6" w:name="Text5"/>
      <w:r w:rsidR="0059667C" w:rsidRPr="0059667C">
        <w:rPr>
          <w:sz w:val="24"/>
          <w:u w:val="single"/>
        </w:rPr>
        <w:instrText xml:space="preserve"> FORMTEXT </w:instrText>
      </w:r>
      <w:r w:rsidR="0059667C" w:rsidRPr="0059667C">
        <w:rPr>
          <w:sz w:val="24"/>
          <w:u w:val="single"/>
        </w:rPr>
      </w:r>
      <w:r w:rsidR="0059667C" w:rsidRPr="0059667C">
        <w:rPr>
          <w:sz w:val="24"/>
          <w:u w:val="single"/>
        </w:rPr>
        <w:fldChar w:fldCharType="separate"/>
      </w:r>
      <w:r w:rsidR="0059667C" w:rsidRPr="0059667C">
        <w:rPr>
          <w:noProof/>
          <w:sz w:val="24"/>
          <w:u w:val="single"/>
        </w:rPr>
        <w:t> </w:t>
      </w:r>
      <w:r w:rsidR="0059667C" w:rsidRPr="0059667C">
        <w:rPr>
          <w:noProof/>
          <w:sz w:val="24"/>
          <w:u w:val="single"/>
        </w:rPr>
        <w:t> </w:t>
      </w:r>
      <w:r w:rsidR="0059667C">
        <w:rPr>
          <w:noProof/>
          <w:sz w:val="24"/>
          <w:u w:val="single"/>
        </w:rPr>
        <w:t xml:space="preserve">                           </w:t>
      </w:r>
      <w:r w:rsidR="0059667C" w:rsidRPr="0059667C">
        <w:rPr>
          <w:noProof/>
          <w:sz w:val="24"/>
          <w:u w:val="single"/>
        </w:rPr>
        <w:t> </w:t>
      </w:r>
      <w:r w:rsidR="0059667C" w:rsidRPr="0059667C">
        <w:rPr>
          <w:noProof/>
          <w:sz w:val="24"/>
          <w:u w:val="single"/>
        </w:rPr>
        <w:t> </w:t>
      </w:r>
      <w:r w:rsidR="0059667C" w:rsidRPr="0059667C">
        <w:rPr>
          <w:noProof/>
          <w:sz w:val="24"/>
          <w:u w:val="single"/>
        </w:rPr>
        <w:t> </w:t>
      </w:r>
      <w:r w:rsidR="0059667C" w:rsidRPr="0059667C">
        <w:rPr>
          <w:sz w:val="24"/>
          <w:u w:val="single"/>
        </w:rPr>
        <w:fldChar w:fldCharType="end"/>
      </w:r>
      <w:bookmarkEnd w:id="6"/>
    </w:p>
    <w:p w:rsidR="006675FB" w:rsidRDefault="006675FB">
      <w:pPr>
        <w:rPr>
          <w:sz w:val="24"/>
        </w:rPr>
      </w:pPr>
      <w:r>
        <w:rPr>
          <w:sz w:val="24"/>
        </w:rPr>
        <w:t>Authorized Signature</w:t>
      </w:r>
      <w:r>
        <w:rPr>
          <w:sz w:val="24"/>
        </w:rPr>
        <w:tab/>
      </w:r>
      <w:r>
        <w:rPr>
          <w:sz w:val="24"/>
        </w:rPr>
        <w:tab/>
      </w:r>
      <w:r>
        <w:rPr>
          <w:sz w:val="24"/>
        </w:rPr>
        <w:tab/>
      </w:r>
      <w:r>
        <w:rPr>
          <w:sz w:val="24"/>
        </w:rPr>
        <w:tab/>
      </w:r>
      <w:r>
        <w:rPr>
          <w:sz w:val="24"/>
        </w:rPr>
        <w:tab/>
      </w:r>
      <w:r>
        <w:rPr>
          <w:sz w:val="24"/>
        </w:rPr>
        <w:tab/>
        <w:t>Date</w:t>
      </w:r>
    </w:p>
    <w:p w:rsidR="006675FB" w:rsidRDefault="006675FB">
      <w:pPr>
        <w:rPr>
          <w:sz w:val="24"/>
        </w:rPr>
      </w:pPr>
    </w:p>
    <w:p w:rsidR="006675FB" w:rsidRPr="00B80764" w:rsidRDefault="006675FB">
      <w:pPr>
        <w:rPr>
          <w:sz w:val="16"/>
          <w:szCs w:val="16"/>
        </w:rPr>
      </w:pPr>
    </w:p>
    <w:p w:rsidR="0059667C" w:rsidRDefault="0059667C">
      <w:pPr>
        <w:rPr>
          <w:sz w:val="24"/>
          <w:u w:val="single"/>
        </w:rPr>
      </w:pPr>
      <w:r w:rsidRPr="0059667C">
        <w:rPr>
          <w:sz w:val="24"/>
          <w:u w:val="single"/>
        </w:rPr>
        <w:fldChar w:fldCharType="begin">
          <w:ffData>
            <w:name w:val="Text5"/>
            <w:enabled/>
            <w:calcOnExit w:val="0"/>
            <w:textInput/>
          </w:ffData>
        </w:fldChar>
      </w:r>
      <w:r w:rsidRPr="0059667C">
        <w:rPr>
          <w:sz w:val="24"/>
          <w:u w:val="single"/>
        </w:rPr>
        <w:instrText xml:space="preserve"> FORMTEXT </w:instrText>
      </w:r>
      <w:r w:rsidRPr="0059667C">
        <w:rPr>
          <w:sz w:val="24"/>
          <w:u w:val="single"/>
        </w:rPr>
      </w:r>
      <w:r w:rsidRPr="0059667C">
        <w:rPr>
          <w:sz w:val="24"/>
          <w:u w:val="single"/>
        </w:rPr>
        <w:fldChar w:fldCharType="separate"/>
      </w:r>
      <w:r w:rsidRPr="0059667C">
        <w:rPr>
          <w:noProof/>
          <w:sz w:val="24"/>
          <w:u w:val="single"/>
        </w:rPr>
        <w:t> </w:t>
      </w:r>
      <w:r w:rsidRPr="0059667C">
        <w:rPr>
          <w:noProof/>
          <w:sz w:val="24"/>
          <w:u w:val="single"/>
        </w:rPr>
        <w:t> </w:t>
      </w:r>
      <w:r>
        <w:rPr>
          <w:noProof/>
          <w:sz w:val="24"/>
          <w:u w:val="single"/>
        </w:rPr>
        <w:t xml:space="preserve">                                                 </w:t>
      </w:r>
      <w:r w:rsidRPr="0059667C">
        <w:rPr>
          <w:noProof/>
          <w:sz w:val="24"/>
          <w:u w:val="single"/>
        </w:rPr>
        <w:t> </w:t>
      </w:r>
      <w:r w:rsidRPr="0059667C">
        <w:rPr>
          <w:noProof/>
          <w:sz w:val="24"/>
          <w:u w:val="single"/>
        </w:rPr>
        <w:t> </w:t>
      </w:r>
      <w:r w:rsidRPr="0059667C">
        <w:rPr>
          <w:noProof/>
          <w:sz w:val="24"/>
          <w:u w:val="single"/>
        </w:rPr>
        <w:t> </w:t>
      </w:r>
      <w:r w:rsidRPr="0059667C">
        <w:rPr>
          <w:sz w:val="24"/>
          <w:u w:val="single"/>
        </w:rPr>
        <w:fldChar w:fldCharType="end"/>
      </w:r>
    </w:p>
    <w:p w:rsidR="006675FB" w:rsidRDefault="006675FB">
      <w:pPr>
        <w:rPr>
          <w:sz w:val="24"/>
        </w:rPr>
      </w:pPr>
      <w:r>
        <w:rPr>
          <w:sz w:val="24"/>
        </w:rPr>
        <w:t>Name of Signatory</w:t>
      </w:r>
    </w:p>
    <w:p w:rsidR="005F732D" w:rsidRDefault="005F732D">
      <w:pPr>
        <w:pBdr>
          <w:bottom w:val="single" w:sz="12" w:space="1" w:color="auto"/>
        </w:pBdr>
        <w:rPr>
          <w:sz w:val="24"/>
        </w:rPr>
      </w:pPr>
    </w:p>
    <w:p w:rsidR="00474C40" w:rsidRDefault="00474C40">
      <w:pPr>
        <w:rPr>
          <w:sz w:val="24"/>
        </w:rPr>
      </w:pPr>
    </w:p>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18"/>
        <w:gridCol w:w="1417"/>
        <w:gridCol w:w="1418"/>
        <w:gridCol w:w="2268"/>
        <w:gridCol w:w="2551"/>
      </w:tblGrid>
      <w:tr w:rsidR="00474C40" w:rsidTr="00474C40">
        <w:trPr>
          <w:trHeight w:val="205"/>
        </w:trPr>
        <w:tc>
          <w:tcPr>
            <w:tcW w:w="9072" w:type="dxa"/>
            <w:gridSpan w:val="5"/>
            <w:tcBorders>
              <w:top w:val="single" w:sz="12" w:space="0" w:color="auto"/>
              <w:bottom w:val="single" w:sz="6" w:space="0" w:color="auto"/>
            </w:tcBorders>
            <w:shd w:val="clear" w:color="auto" w:fill="F3F3F3"/>
          </w:tcPr>
          <w:p w:rsidR="00474C40" w:rsidRPr="00E64E8E" w:rsidRDefault="00474C40" w:rsidP="004801C4">
            <w:pPr>
              <w:jc w:val="center"/>
              <w:rPr>
                <w:b/>
                <w:sz w:val="18"/>
              </w:rPr>
            </w:pPr>
            <w:r w:rsidRPr="00E64E8E">
              <w:rPr>
                <w:b/>
                <w:sz w:val="18"/>
              </w:rPr>
              <w:t xml:space="preserve">For </w:t>
            </w:r>
            <w:r>
              <w:rPr>
                <w:b/>
                <w:sz w:val="18"/>
              </w:rPr>
              <w:t>HKE</w:t>
            </w:r>
            <w:r w:rsidR="004801C4">
              <w:rPr>
                <w:b/>
                <w:sz w:val="18"/>
              </w:rPr>
              <w:t>X</w:t>
            </w:r>
            <w:r w:rsidRPr="00E64E8E">
              <w:rPr>
                <w:b/>
                <w:sz w:val="18"/>
              </w:rPr>
              <w:t xml:space="preserve"> use only</w:t>
            </w:r>
          </w:p>
        </w:tc>
      </w:tr>
      <w:tr w:rsidR="00B56516" w:rsidTr="00B56516">
        <w:trPr>
          <w:trHeight w:val="599"/>
        </w:trPr>
        <w:tc>
          <w:tcPr>
            <w:tcW w:w="1418" w:type="dxa"/>
            <w:tcBorders>
              <w:top w:val="single" w:sz="6" w:space="0" w:color="auto"/>
              <w:bottom w:val="single" w:sz="6" w:space="0" w:color="auto"/>
            </w:tcBorders>
            <w:shd w:val="clear" w:color="auto" w:fill="auto"/>
          </w:tcPr>
          <w:p w:rsidR="00B56516" w:rsidRDefault="00B56516" w:rsidP="00474C40">
            <w:pPr>
              <w:rPr>
                <w:sz w:val="18"/>
              </w:rPr>
            </w:pPr>
            <w:r>
              <w:rPr>
                <w:sz w:val="18"/>
              </w:rPr>
              <w:t>FE / SE</w:t>
            </w:r>
          </w:p>
          <w:p w:rsidR="00B56516" w:rsidRDefault="00B56516" w:rsidP="00474C40">
            <w:pPr>
              <w:rPr>
                <w:sz w:val="18"/>
              </w:rPr>
            </w:pPr>
          </w:p>
          <w:p w:rsidR="00B56516" w:rsidRPr="00E64E8E" w:rsidRDefault="00B56516" w:rsidP="00474C40">
            <w:pPr>
              <w:rPr>
                <w:sz w:val="18"/>
              </w:rPr>
            </w:pPr>
          </w:p>
        </w:tc>
        <w:tc>
          <w:tcPr>
            <w:tcW w:w="1417" w:type="dxa"/>
            <w:tcBorders>
              <w:top w:val="single" w:sz="6" w:space="0" w:color="auto"/>
              <w:bottom w:val="single" w:sz="6" w:space="0" w:color="auto"/>
            </w:tcBorders>
            <w:shd w:val="clear" w:color="auto" w:fill="auto"/>
          </w:tcPr>
          <w:p w:rsidR="00B56516" w:rsidRPr="00E64E8E" w:rsidRDefault="00B56516" w:rsidP="00563418">
            <w:pPr>
              <w:rPr>
                <w:sz w:val="18"/>
              </w:rPr>
            </w:pPr>
            <w:r>
              <w:rPr>
                <w:sz w:val="18"/>
              </w:rPr>
              <w:t>EP</w:t>
            </w:r>
          </w:p>
        </w:tc>
        <w:tc>
          <w:tcPr>
            <w:tcW w:w="3686" w:type="dxa"/>
            <w:gridSpan w:val="2"/>
            <w:tcBorders>
              <w:top w:val="single" w:sz="6" w:space="0" w:color="auto"/>
              <w:bottom w:val="single" w:sz="6" w:space="0" w:color="auto"/>
            </w:tcBorders>
            <w:shd w:val="clear" w:color="auto" w:fill="auto"/>
          </w:tcPr>
          <w:p w:rsidR="00B56516" w:rsidRPr="00E64E8E" w:rsidRDefault="00B56516" w:rsidP="00474C40">
            <w:pPr>
              <w:rPr>
                <w:sz w:val="18"/>
              </w:rPr>
            </w:pPr>
            <w:r>
              <w:rPr>
                <w:sz w:val="18"/>
              </w:rPr>
              <w:t>Site Code(s)</w:t>
            </w:r>
          </w:p>
        </w:tc>
        <w:tc>
          <w:tcPr>
            <w:tcW w:w="2551" w:type="dxa"/>
            <w:tcBorders>
              <w:top w:val="single" w:sz="6" w:space="0" w:color="auto"/>
              <w:bottom w:val="single" w:sz="6" w:space="0" w:color="auto"/>
            </w:tcBorders>
            <w:shd w:val="clear" w:color="auto" w:fill="auto"/>
          </w:tcPr>
          <w:p w:rsidR="00B56516" w:rsidRPr="00E64E8E" w:rsidRDefault="00B56516" w:rsidP="00474C40">
            <w:pPr>
              <w:rPr>
                <w:sz w:val="18"/>
              </w:rPr>
            </w:pPr>
            <w:r>
              <w:rPr>
                <w:sz w:val="18"/>
              </w:rPr>
              <w:t>SDNet Control# (for IT use)</w:t>
            </w:r>
          </w:p>
        </w:tc>
      </w:tr>
      <w:tr w:rsidR="00B56516" w:rsidTr="00B56516">
        <w:trPr>
          <w:trHeight w:val="599"/>
        </w:trPr>
        <w:tc>
          <w:tcPr>
            <w:tcW w:w="1418" w:type="dxa"/>
            <w:tcBorders>
              <w:top w:val="single" w:sz="6" w:space="0" w:color="auto"/>
              <w:bottom w:val="single" w:sz="12" w:space="0" w:color="auto"/>
            </w:tcBorders>
            <w:shd w:val="clear" w:color="auto" w:fill="auto"/>
          </w:tcPr>
          <w:p w:rsidR="00B56516" w:rsidRDefault="00B56516" w:rsidP="00474C40">
            <w:pPr>
              <w:rPr>
                <w:sz w:val="18"/>
              </w:rPr>
            </w:pPr>
            <w:r>
              <w:rPr>
                <w:sz w:val="18"/>
              </w:rPr>
              <w:t>Signature Verified</w:t>
            </w:r>
          </w:p>
          <w:p w:rsidR="00B56516" w:rsidRPr="00E64E8E" w:rsidRDefault="00B56516" w:rsidP="00474C40">
            <w:pPr>
              <w:rPr>
                <w:sz w:val="18"/>
              </w:rPr>
            </w:pPr>
          </w:p>
        </w:tc>
        <w:tc>
          <w:tcPr>
            <w:tcW w:w="1417" w:type="dxa"/>
            <w:tcBorders>
              <w:top w:val="single" w:sz="6" w:space="0" w:color="auto"/>
              <w:bottom w:val="single" w:sz="12" w:space="0" w:color="auto"/>
            </w:tcBorders>
            <w:shd w:val="clear" w:color="auto" w:fill="auto"/>
          </w:tcPr>
          <w:p w:rsidR="00B56516" w:rsidRPr="00E64E8E" w:rsidRDefault="00B56516" w:rsidP="00563418">
            <w:pPr>
              <w:rPr>
                <w:sz w:val="18"/>
              </w:rPr>
            </w:pPr>
            <w:r>
              <w:rPr>
                <w:sz w:val="18"/>
              </w:rPr>
              <w:t xml:space="preserve">DT </w:t>
            </w:r>
            <w:r w:rsidRPr="003E3507">
              <w:rPr>
                <w:sz w:val="18"/>
              </w:rPr>
              <w:sym w:font="Wingdings" w:char="F0E0"/>
            </w:r>
            <w:r>
              <w:rPr>
                <w:sz w:val="18"/>
              </w:rPr>
              <w:t xml:space="preserve"> IT</w:t>
            </w:r>
          </w:p>
        </w:tc>
        <w:tc>
          <w:tcPr>
            <w:tcW w:w="1418" w:type="dxa"/>
            <w:tcBorders>
              <w:top w:val="single" w:sz="6" w:space="0" w:color="auto"/>
              <w:bottom w:val="single" w:sz="12" w:space="0" w:color="auto"/>
            </w:tcBorders>
            <w:shd w:val="clear" w:color="auto" w:fill="auto"/>
          </w:tcPr>
          <w:p w:rsidR="00B56516" w:rsidRPr="00E64E8E" w:rsidRDefault="00B56516" w:rsidP="00474C40">
            <w:pPr>
              <w:rPr>
                <w:sz w:val="18"/>
              </w:rPr>
            </w:pPr>
            <w:r>
              <w:rPr>
                <w:sz w:val="18"/>
              </w:rPr>
              <w:t>Database Updated</w:t>
            </w:r>
          </w:p>
        </w:tc>
        <w:tc>
          <w:tcPr>
            <w:tcW w:w="2268" w:type="dxa"/>
            <w:tcBorders>
              <w:top w:val="single" w:sz="6" w:space="0" w:color="auto"/>
              <w:bottom w:val="single" w:sz="12" w:space="0" w:color="auto"/>
            </w:tcBorders>
            <w:shd w:val="clear" w:color="auto" w:fill="auto"/>
          </w:tcPr>
          <w:p w:rsidR="00B56516" w:rsidRPr="00E64E8E" w:rsidRDefault="00B56516" w:rsidP="00AF0038">
            <w:pPr>
              <w:rPr>
                <w:sz w:val="18"/>
              </w:rPr>
            </w:pPr>
            <w:r>
              <w:rPr>
                <w:sz w:val="18"/>
              </w:rPr>
              <w:t>Reviewed by</w:t>
            </w:r>
          </w:p>
        </w:tc>
        <w:tc>
          <w:tcPr>
            <w:tcW w:w="2551" w:type="dxa"/>
            <w:tcBorders>
              <w:top w:val="single" w:sz="6" w:space="0" w:color="auto"/>
              <w:bottom w:val="single" w:sz="12" w:space="0" w:color="auto"/>
            </w:tcBorders>
            <w:shd w:val="clear" w:color="auto" w:fill="auto"/>
          </w:tcPr>
          <w:p w:rsidR="00B56516" w:rsidRPr="00E64E8E" w:rsidRDefault="00B56516" w:rsidP="00474C40">
            <w:pPr>
              <w:rPr>
                <w:sz w:val="18"/>
              </w:rPr>
            </w:pPr>
          </w:p>
        </w:tc>
      </w:tr>
    </w:tbl>
    <w:p w:rsidR="00303C6B" w:rsidRDefault="00303C6B" w:rsidP="0025671F">
      <w:pPr>
        <w:rPr>
          <w:sz w:val="24"/>
        </w:rPr>
      </w:pPr>
    </w:p>
    <w:p w:rsidR="00303C6B" w:rsidRDefault="00303C6B">
      <w:pPr>
        <w:rPr>
          <w:sz w:val="24"/>
        </w:rPr>
      </w:pPr>
      <w:r>
        <w:rPr>
          <w:sz w:val="24"/>
        </w:rPr>
        <w:br w:type="page"/>
      </w:r>
    </w:p>
    <w:p w:rsidR="0059667C" w:rsidRDefault="0059667C" w:rsidP="0025671F">
      <w:pPr>
        <w:rPr>
          <w:sz w:val="24"/>
        </w:rPr>
      </w:pPr>
    </w:p>
    <w:p w:rsidR="00303C6B" w:rsidRDefault="00303C6B" w:rsidP="00303C6B">
      <w:pPr>
        <w:jc w:val="right"/>
        <w:rPr>
          <w:sz w:val="24"/>
        </w:rPr>
      </w:pPr>
      <w:r>
        <w:rPr>
          <w:sz w:val="24"/>
        </w:rPr>
        <w:t>Appendix</w:t>
      </w:r>
    </w:p>
    <w:p w:rsidR="00273160" w:rsidRDefault="00273160" w:rsidP="0025671F">
      <w:pPr>
        <w:rPr>
          <w:sz w:val="24"/>
        </w:rPr>
      </w:pPr>
    </w:p>
    <w:p w:rsidR="00303C6B" w:rsidRDefault="00303C6B" w:rsidP="00303C6B">
      <w:pPr>
        <w:rPr>
          <w:b/>
          <w:bCs/>
          <w:sz w:val="22"/>
          <w:szCs w:val="22"/>
          <w:u w:val="single"/>
        </w:rPr>
      </w:pPr>
      <w:r>
        <w:rPr>
          <w:b/>
          <w:bCs/>
          <w:sz w:val="22"/>
          <w:szCs w:val="22"/>
          <w:u w:val="single"/>
        </w:rPr>
        <w:t>HKATS &amp; DCASS Bandwidth Requirement</w:t>
      </w:r>
      <w:r w:rsidR="00273160">
        <w:rPr>
          <w:b/>
          <w:bCs/>
          <w:sz w:val="22"/>
          <w:szCs w:val="22"/>
          <w:u w:val="single"/>
        </w:rPr>
        <w:t xml:space="preserve"> on Production</w:t>
      </w:r>
    </w:p>
    <w:p w:rsidR="00303C6B" w:rsidRPr="00273160" w:rsidRDefault="00303C6B" w:rsidP="00303C6B">
      <w:pPr>
        <w:rPr>
          <w:sz w:val="22"/>
          <w:szCs w:val="22"/>
        </w:rPr>
      </w:pPr>
    </w:p>
    <w:tbl>
      <w:tblPr>
        <w:tblW w:w="8966" w:type="dxa"/>
        <w:tblInd w:w="134" w:type="dxa"/>
        <w:tblCellMar>
          <w:left w:w="0" w:type="dxa"/>
          <w:right w:w="0" w:type="dxa"/>
        </w:tblCellMar>
        <w:tblLook w:val="04A0" w:firstRow="1" w:lastRow="0" w:firstColumn="1" w:lastColumn="0" w:noHBand="0" w:noVBand="1"/>
      </w:tblPr>
      <w:tblGrid>
        <w:gridCol w:w="4820"/>
        <w:gridCol w:w="1878"/>
        <w:gridCol w:w="2268"/>
      </w:tblGrid>
      <w:tr w:rsidR="00303C6B" w:rsidTr="00303C6B">
        <w:trPr>
          <w:trHeight w:val="324"/>
        </w:trPr>
        <w:tc>
          <w:tcPr>
            <w:tcW w:w="4820" w:type="dxa"/>
            <w:tcBorders>
              <w:top w:val="nil"/>
              <w:left w:val="nil"/>
              <w:bottom w:val="single" w:sz="8" w:space="0" w:color="auto"/>
              <w:right w:val="single" w:sz="8" w:space="0" w:color="auto"/>
            </w:tcBorders>
            <w:tcMar>
              <w:top w:w="0" w:type="dxa"/>
              <w:left w:w="28" w:type="dxa"/>
              <w:bottom w:w="0" w:type="dxa"/>
              <w:right w:w="28" w:type="dxa"/>
            </w:tcMar>
            <w:vAlign w:val="center"/>
          </w:tcPr>
          <w:p w:rsidR="00303C6B" w:rsidRDefault="00303C6B">
            <w:pPr>
              <w:rPr>
                <w:rFonts w:ascii="新細明體" w:hAnsi="新細明體" w:cs="Arial"/>
                <w:sz w:val="24"/>
                <w:szCs w:val="24"/>
              </w:rPr>
            </w:pPr>
          </w:p>
        </w:tc>
        <w:tc>
          <w:tcPr>
            <w:tcW w:w="1878" w:type="dxa"/>
            <w:tcBorders>
              <w:top w:val="single" w:sz="8" w:space="0" w:color="auto"/>
              <w:left w:val="nil"/>
              <w:bottom w:val="single" w:sz="8" w:space="0" w:color="auto"/>
              <w:right w:val="single" w:sz="8" w:space="0" w:color="auto"/>
            </w:tcBorders>
            <w:shd w:val="clear" w:color="auto" w:fill="D9D9D9"/>
            <w:tcMar>
              <w:top w:w="0" w:type="dxa"/>
              <w:left w:w="28" w:type="dxa"/>
              <w:bottom w:w="0" w:type="dxa"/>
              <w:right w:w="28" w:type="dxa"/>
            </w:tcMar>
            <w:vAlign w:val="center"/>
            <w:hideMark/>
          </w:tcPr>
          <w:p w:rsidR="00303C6B" w:rsidRDefault="00303C6B">
            <w:pPr>
              <w:jc w:val="center"/>
              <w:rPr>
                <w:rFonts w:ascii="Arial" w:eastAsiaTheme="minorEastAsia" w:hAnsi="Arial" w:cs="Arial"/>
                <w:b/>
                <w:bCs/>
                <w:color w:val="000000"/>
                <w:sz w:val="22"/>
                <w:szCs w:val="22"/>
              </w:rPr>
            </w:pPr>
            <w:r>
              <w:rPr>
                <w:b/>
                <w:bCs/>
                <w:color w:val="000000"/>
                <w:sz w:val="22"/>
                <w:szCs w:val="22"/>
              </w:rPr>
              <w:t>HKATS</w:t>
            </w:r>
          </w:p>
        </w:tc>
        <w:tc>
          <w:tcPr>
            <w:tcW w:w="2268" w:type="dxa"/>
            <w:tcBorders>
              <w:top w:val="single" w:sz="8" w:space="0" w:color="auto"/>
              <w:left w:val="nil"/>
              <w:bottom w:val="single" w:sz="8" w:space="0" w:color="auto"/>
              <w:right w:val="single" w:sz="8" w:space="0" w:color="auto"/>
            </w:tcBorders>
            <w:shd w:val="clear" w:color="auto" w:fill="D9D9D9"/>
            <w:tcMar>
              <w:top w:w="0" w:type="dxa"/>
              <w:left w:w="28" w:type="dxa"/>
              <w:bottom w:w="0" w:type="dxa"/>
              <w:right w:w="28" w:type="dxa"/>
            </w:tcMar>
            <w:vAlign w:val="center"/>
            <w:hideMark/>
          </w:tcPr>
          <w:p w:rsidR="00303C6B" w:rsidRDefault="00303C6B">
            <w:pPr>
              <w:jc w:val="center"/>
              <w:rPr>
                <w:rFonts w:ascii="Arial" w:eastAsiaTheme="minorEastAsia" w:hAnsi="Arial" w:cs="Arial"/>
                <w:b/>
                <w:bCs/>
                <w:color w:val="000000"/>
                <w:sz w:val="22"/>
                <w:szCs w:val="22"/>
              </w:rPr>
            </w:pPr>
            <w:r>
              <w:rPr>
                <w:b/>
                <w:bCs/>
                <w:color w:val="000000"/>
                <w:sz w:val="22"/>
                <w:szCs w:val="22"/>
              </w:rPr>
              <w:t>DCASS</w:t>
            </w:r>
          </w:p>
        </w:tc>
      </w:tr>
      <w:tr w:rsidR="00303C6B" w:rsidTr="00303C6B">
        <w:trPr>
          <w:trHeight w:val="60"/>
        </w:trPr>
        <w:tc>
          <w:tcPr>
            <w:tcW w:w="482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303C6B" w:rsidRDefault="00303C6B">
            <w:pPr>
              <w:ind w:left="114"/>
              <w:rPr>
                <w:rFonts w:ascii="Arial" w:eastAsiaTheme="minorEastAsia" w:hAnsi="Arial" w:cs="Arial"/>
                <w:color w:val="000000"/>
                <w:sz w:val="22"/>
                <w:szCs w:val="22"/>
              </w:rPr>
            </w:pPr>
            <w:r>
              <w:rPr>
                <w:color w:val="000000"/>
                <w:sz w:val="22"/>
                <w:szCs w:val="22"/>
              </w:rPr>
              <w:t>Network gateway with up to 10 CLICK/BOPC terminals/NG OAPI connections</w:t>
            </w:r>
          </w:p>
        </w:tc>
        <w:tc>
          <w:tcPr>
            <w:tcW w:w="4146" w:type="dxa"/>
            <w:gridSpan w:val="2"/>
            <w:tcBorders>
              <w:top w:val="nil"/>
              <w:left w:val="nil"/>
              <w:bottom w:val="single" w:sz="8" w:space="0" w:color="auto"/>
              <w:right w:val="single" w:sz="8" w:space="0" w:color="000000"/>
            </w:tcBorders>
            <w:tcMar>
              <w:top w:w="0" w:type="dxa"/>
              <w:left w:w="28" w:type="dxa"/>
              <w:bottom w:w="0" w:type="dxa"/>
              <w:right w:w="28" w:type="dxa"/>
            </w:tcMar>
            <w:vAlign w:val="center"/>
            <w:hideMark/>
          </w:tcPr>
          <w:p w:rsidR="00303C6B" w:rsidRDefault="00303C6B">
            <w:pPr>
              <w:jc w:val="center"/>
              <w:rPr>
                <w:rFonts w:ascii="Arial" w:eastAsiaTheme="minorEastAsia" w:hAnsi="Arial" w:cs="Arial"/>
                <w:color w:val="000000"/>
                <w:sz w:val="22"/>
                <w:szCs w:val="22"/>
              </w:rPr>
            </w:pPr>
            <w:r>
              <w:rPr>
                <w:color w:val="000000"/>
                <w:sz w:val="22"/>
                <w:szCs w:val="22"/>
              </w:rPr>
              <w:t>10 Mbps</w:t>
            </w:r>
          </w:p>
        </w:tc>
      </w:tr>
      <w:tr w:rsidR="00303C6B" w:rsidTr="00303C6B">
        <w:trPr>
          <w:trHeight w:val="60"/>
        </w:trPr>
        <w:tc>
          <w:tcPr>
            <w:tcW w:w="482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303C6B" w:rsidRDefault="00303C6B">
            <w:pPr>
              <w:ind w:left="114"/>
              <w:rPr>
                <w:rFonts w:ascii="Arial" w:eastAsiaTheme="minorEastAsia" w:hAnsi="Arial" w:cs="Arial"/>
                <w:color w:val="000000"/>
                <w:sz w:val="22"/>
                <w:szCs w:val="22"/>
              </w:rPr>
            </w:pPr>
            <w:r>
              <w:rPr>
                <w:color w:val="000000"/>
                <w:sz w:val="22"/>
                <w:szCs w:val="22"/>
              </w:rPr>
              <w:t>CG OAPI connections</w:t>
            </w:r>
          </w:p>
        </w:tc>
        <w:tc>
          <w:tcPr>
            <w:tcW w:w="18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3C6B" w:rsidRDefault="00303C6B">
            <w:pPr>
              <w:jc w:val="center"/>
              <w:rPr>
                <w:rFonts w:ascii="Arial" w:eastAsiaTheme="minorEastAsia" w:hAnsi="Arial" w:cs="Arial"/>
                <w:color w:val="000000"/>
                <w:sz w:val="22"/>
                <w:szCs w:val="22"/>
              </w:rPr>
            </w:pPr>
            <w:r>
              <w:rPr>
                <w:color w:val="000000"/>
                <w:sz w:val="22"/>
                <w:szCs w:val="22"/>
              </w:rPr>
              <w:t xml:space="preserve">3 Mbps </w:t>
            </w:r>
            <w:r>
              <w:rPr>
                <w:i/>
                <w:iCs/>
                <w:color w:val="000000"/>
                <w:sz w:val="22"/>
                <w:szCs w:val="22"/>
                <w:vertAlign w:val="superscript"/>
              </w:rPr>
              <w:t>(#1)</w:t>
            </w:r>
          </w:p>
        </w:tc>
        <w:tc>
          <w:tcPr>
            <w:tcW w:w="226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3C6B" w:rsidRDefault="00303C6B">
            <w:pPr>
              <w:jc w:val="center"/>
              <w:rPr>
                <w:rFonts w:ascii="Arial" w:eastAsiaTheme="minorEastAsia" w:hAnsi="Arial" w:cs="Arial"/>
                <w:color w:val="000000"/>
                <w:sz w:val="22"/>
                <w:szCs w:val="22"/>
              </w:rPr>
            </w:pPr>
            <w:r>
              <w:rPr>
                <w:color w:val="000000"/>
                <w:sz w:val="22"/>
                <w:szCs w:val="22"/>
              </w:rPr>
              <w:t xml:space="preserve">3 Mbps </w:t>
            </w:r>
            <w:r>
              <w:rPr>
                <w:i/>
                <w:iCs/>
                <w:color w:val="000000"/>
                <w:sz w:val="22"/>
                <w:szCs w:val="22"/>
                <w:vertAlign w:val="superscript"/>
              </w:rPr>
              <w:t>(#2)</w:t>
            </w:r>
          </w:p>
        </w:tc>
      </w:tr>
      <w:tr w:rsidR="00303C6B" w:rsidTr="00303C6B">
        <w:trPr>
          <w:trHeight w:val="60"/>
        </w:trPr>
        <w:tc>
          <w:tcPr>
            <w:tcW w:w="482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303C6B" w:rsidRDefault="00303C6B">
            <w:pPr>
              <w:ind w:left="114"/>
              <w:rPr>
                <w:rFonts w:ascii="Arial" w:eastAsiaTheme="minorEastAsia" w:hAnsi="Arial" w:cs="Arial"/>
                <w:color w:val="000000"/>
                <w:sz w:val="22"/>
                <w:szCs w:val="22"/>
              </w:rPr>
            </w:pPr>
            <w:r>
              <w:rPr>
                <w:color w:val="000000"/>
                <w:sz w:val="22"/>
                <w:szCs w:val="22"/>
              </w:rPr>
              <w:t>Report retrieval connection</w:t>
            </w:r>
          </w:p>
        </w:tc>
        <w:tc>
          <w:tcPr>
            <w:tcW w:w="18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3C6B" w:rsidRDefault="00303C6B">
            <w:pPr>
              <w:jc w:val="center"/>
              <w:rPr>
                <w:rFonts w:ascii="Arial" w:eastAsiaTheme="minorEastAsia" w:hAnsi="Arial" w:cs="Arial"/>
                <w:color w:val="000000"/>
                <w:sz w:val="22"/>
                <w:szCs w:val="22"/>
              </w:rPr>
            </w:pPr>
            <w:r>
              <w:rPr>
                <w:color w:val="000000"/>
                <w:sz w:val="22"/>
                <w:szCs w:val="22"/>
              </w:rPr>
              <w:t>N/A</w:t>
            </w:r>
          </w:p>
        </w:tc>
        <w:tc>
          <w:tcPr>
            <w:tcW w:w="226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3C6B" w:rsidRDefault="00303C6B">
            <w:pPr>
              <w:jc w:val="center"/>
              <w:rPr>
                <w:rFonts w:ascii="Arial" w:eastAsiaTheme="minorEastAsia" w:hAnsi="Arial" w:cs="Arial"/>
                <w:color w:val="000000"/>
                <w:sz w:val="22"/>
                <w:szCs w:val="22"/>
              </w:rPr>
            </w:pPr>
            <w:r>
              <w:rPr>
                <w:color w:val="000000"/>
                <w:sz w:val="22"/>
                <w:szCs w:val="22"/>
              </w:rPr>
              <w:t>1 Mbps</w:t>
            </w:r>
          </w:p>
        </w:tc>
      </w:tr>
      <w:tr w:rsidR="00303C6B" w:rsidTr="00303C6B">
        <w:trPr>
          <w:trHeight w:val="60"/>
        </w:trPr>
        <w:tc>
          <w:tcPr>
            <w:tcW w:w="482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303C6B" w:rsidRDefault="00303C6B">
            <w:pPr>
              <w:ind w:left="114"/>
              <w:rPr>
                <w:rFonts w:ascii="Arial" w:eastAsiaTheme="minorEastAsia" w:hAnsi="Arial" w:cs="Arial"/>
                <w:color w:val="000000"/>
                <w:sz w:val="22"/>
                <w:szCs w:val="22"/>
              </w:rPr>
            </w:pPr>
            <w:r>
              <w:rPr>
                <w:color w:val="000000"/>
                <w:sz w:val="22"/>
                <w:szCs w:val="22"/>
              </w:rPr>
              <w:t>Pre-Trade Risk Management (per connection)</w:t>
            </w:r>
          </w:p>
        </w:tc>
        <w:tc>
          <w:tcPr>
            <w:tcW w:w="18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3C6B" w:rsidRDefault="00303C6B">
            <w:pPr>
              <w:jc w:val="center"/>
              <w:rPr>
                <w:rFonts w:ascii="Arial" w:eastAsiaTheme="minorEastAsia" w:hAnsi="Arial" w:cs="Arial"/>
                <w:color w:val="000000"/>
                <w:sz w:val="22"/>
                <w:szCs w:val="22"/>
              </w:rPr>
            </w:pPr>
            <w:r>
              <w:rPr>
                <w:color w:val="000000"/>
                <w:sz w:val="22"/>
                <w:szCs w:val="22"/>
              </w:rPr>
              <w:t>1 Mbps</w:t>
            </w:r>
          </w:p>
        </w:tc>
        <w:tc>
          <w:tcPr>
            <w:tcW w:w="226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03C6B" w:rsidRDefault="00303C6B">
            <w:pPr>
              <w:jc w:val="center"/>
              <w:rPr>
                <w:rFonts w:ascii="Arial" w:eastAsiaTheme="minorEastAsia" w:hAnsi="Arial" w:cs="Arial"/>
                <w:color w:val="000000"/>
                <w:sz w:val="22"/>
                <w:szCs w:val="22"/>
              </w:rPr>
            </w:pPr>
            <w:r>
              <w:rPr>
                <w:color w:val="000000"/>
                <w:sz w:val="22"/>
                <w:szCs w:val="22"/>
              </w:rPr>
              <w:t>N/A</w:t>
            </w:r>
          </w:p>
        </w:tc>
      </w:tr>
      <w:tr w:rsidR="00303C6B" w:rsidTr="00303C6B">
        <w:trPr>
          <w:trHeight w:val="624"/>
        </w:trPr>
        <w:tc>
          <w:tcPr>
            <w:tcW w:w="8966" w:type="dxa"/>
            <w:gridSpan w:val="3"/>
            <w:tcMar>
              <w:top w:w="0" w:type="dxa"/>
              <w:left w:w="28" w:type="dxa"/>
              <w:bottom w:w="0" w:type="dxa"/>
              <w:right w:w="28" w:type="dxa"/>
            </w:tcMar>
            <w:vAlign w:val="center"/>
            <w:hideMark/>
          </w:tcPr>
          <w:p w:rsidR="00303C6B" w:rsidRDefault="00303C6B">
            <w:pPr>
              <w:rPr>
                <w:rFonts w:ascii="Arial" w:eastAsiaTheme="minorEastAsia" w:hAnsi="Arial" w:cs="Arial"/>
                <w:i/>
                <w:iCs/>
                <w:color w:val="000000"/>
                <w:sz w:val="22"/>
                <w:szCs w:val="22"/>
              </w:rPr>
            </w:pPr>
            <w:r>
              <w:rPr>
                <w:i/>
                <w:iCs/>
                <w:color w:val="000000"/>
                <w:sz w:val="22"/>
                <w:szCs w:val="22"/>
                <w:vertAlign w:val="superscript"/>
              </w:rPr>
              <w:t>#1</w:t>
            </w:r>
            <w:r>
              <w:rPr>
                <w:i/>
                <w:iCs/>
                <w:color w:val="000000"/>
                <w:sz w:val="22"/>
                <w:szCs w:val="22"/>
              </w:rPr>
              <w:t>: 3 Mbps is optimal for support up to 250 TPS with 2 copies of firm based broadcast (BO5).</w:t>
            </w:r>
          </w:p>
          <w:p w:rsidR="00303C6B" w:rsidRDefault="00303C6B">
            <w:pPr>
              <w:rPr>
                <w:rFonts w:ascii="Arial" w:eastAsiaTheme="minorEastAsia" w:hAnsi="Arial" w:cs="Arial"/>
                <w:color w:val="000000"/>
                <w:sz w:val="22"/>
                <w:szCs w:val="22"/>
              </w:rPr>
            </w:pPr>
            <w:r>
              <w:rPr>
                <w:i/>
                <w:iCs/>
                <w:color w:val="000000"/>
                <w:sz w:val="22"/>
                <w:szCs w:val="22"/>
                <w:vertAlign w:val="superscript"/>
              </w:rPr>
              <w:t>#2</w:t>
            </w:r>
            <w:r>
              <w:rPr>
                <w:i/>
                <w:iCs/>
                <w:color w:val="000000"/>
                <w:sz w:val="22"/>
                <w:szCs w:val="22"/>
              </w:rPr>
              <w:t>: 3 Mbps per DCASS server + 3 OAPI connections</w:t>
            </w:r>
          </w:p>
        </w:tc>
      </w:tr>
    </w:tbl>
    <w:p w:rsidR="00303C6B" w:rsidRDefault="00303C6B" w:rsidP="00303C6B">
      <w:pPr>
        <w:rPr>
          <w:rFonts w:ascii="Arial" w:eastAsiaTheme="minorEastAsia" w:hAnsi="Arial" w:cs="Arial"/>
          <w:sz w:val="22"/>
          <w:szCs w:val="22"/>
        </w:rPr>
      </w:pPr>
    </w:p>
    <w:p w:rsidR="00303C6B" w:rsidRDefault="00303C6B" w:rsidP="00303C6B">
      <w:pPr>
        <w:rPr>
          <w:b/>
          <w:bCs/>
          <w:sz w:val="22"/>
          <w:szCs w:val="22"/>
          <w:u w:val="single"/>
        </w:rPr>
      </w:pPr>
      <w:r>
        <w:rPr>
          <w:b/>
          <w:bCs/>
          <w:sz w:val="22"/>
          <w:szCs w:val="22"/>
          <w:u w:val="single"/>
        </w:rPr>
        <w:t>OMD-D Bandwidth Requirement</w:t>
      </w:r>
    </w:p>
    <w:p w:rsidR="00303C6B" w:rsidRDefault="00303C6B" w:rsidP="00303C6B">
      <w:pPr>
        <w:rPr>
          <w:b/>
          <w:bCs/>
          <w:sz w:val="22"/>
          <w:szCs w:val="22"/>
          <w:u w:val="single"/>
        </w:rPr>
      </w:pPr>
    </w:p>
    <w:tbl>
      <w:tblPr>
        <w:tblW w:w="9072" w:type="dxa"/>
        <w:tblInd w:w="108" w:type="dxa"/>
        <w:tblCellMar>
          <w:left w:w="0" w:type="dxa"/>
          <w:right w:w="0" w:type="dxa"/>
        </w:tblCellMar>
        <w:tblLook w:val="04A0" w:firstRow="1" w:lastRow="0" w:firstColumn="1" w:lastColumn="0" w:noHBand="0" w:noVBand="1"/>
      </w:tblPr>
      <w:tblGrid>
        <w:gridCol w:w="4395"/>
        <w:gridCol w:w="1984"/>
        <w:gridCol w:w="2693"/>
      </w:tblGrid>
      <w:tr w:rsidR="00303C6B" w:rsidRPr="006D21D8" w:rsidTr="00303C6B">
        <w:trPr>
          <w:trHeight w:val="176"/>
        </w:trPr>
        <w:tc>
          <w:tcPr>
            <w:tcW w:w="439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03C6B" w:rsidRPr="00B56516" w:rsidRDefault="00303C6B" w:rsidP="00C04F41">
            <w:pPr>
              <w:spacing w:line="276" w:lineRule="auto"/>
              <w:ind w:right="-108"/>
              <w:rPr>
                <w:b/>
                <w:bCs/>
                <w:sz w:val="22"/>
                <w:szCs w:val="22"/>
              </w:rPr>
            </w:pPr>
            <w:r w:rsidRPr="00B56516">
              <w:rPr>
                <w:b/>
                <w:bCs/>
                <w:sz w:val="22"/>
                <w:szCs w:val="22"/>
              </w:rPr>
              <w:t>OMD-D Datafeed Product</w:t>
            </w:r>
          </w:p>
        </w:tc>
        <w:tc>
          <w:tcPr>
            <w:tcW w:w="198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03C6B" w:rsidRPr="00B56516" w:rsidRDefault="00303C6B" w:rsidP="00C04F41">
            <w:pPr>
              <w:spacing w:line="276" w:lineRule="auto"/>
              <w:rPr>
                <w:rFonts w:eastAsiaTheme="minorEastAsia"/>
                <w:b/>
                <w:bCs/>
                <w:sz w:val="22"/>
                <w:szCs w:val="22"/>
              </w:rPr>
            </w:pPr>
            <w:r w:rsidRPr="006D21D8">
              <w:rPr>
                <w:b/>
                <w:bCs/>
                <w:sz w:val="22"/>
                <w:szCs w:val="22"/>
              </w:rPr>
              <w:t>Non SOM / SOM</w:t>
            </w:r>
          </w:p>
        </w:tc>
        <w:tc>
          <w:tcPr>
            <w:tcW w:w="26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03C6B" w:rsidRPr="00B56516" w:rsidRDefault="00303C6B" w:rsidP="00C04F41">
            <w:pPr>
              <w:pStyle w:val="NormalWeb"/>
              <w:spacing w:line="276" w:lineRule="auto"/>
              <w:rPr>
                <w:rFonts w:ascii="Times New Roman" w:hAnsi="Times New Roman"/>
                <w:b/>
                <w:bCs/>
                <w:sz w:val="22"/>
                <w:szCs w:val="22"/>
              </w:rPr>
            </w:pPr>
            <w:r w:rsidRPr="00B56516">
              <w:rPr>
                <w:rFonts w:ascii="Times New Roman" w:hAnsi="Times New Roman"/>
                <w:b/>
                <w:bCs/>
                <w:sz w:val="22"/>
                <w:szCs w:val="22"/>
              </w:rPr>
              <w:t>Bandwidth Required</w:t>
            </w:r>
          </w:p>
        </w:tc>
      </w:tr>
      <w:tr w:rsidR="00303C6B" w:rsidRPr="006D21D8" w:rsidTr="00303C6B">
        <w:trPr>
          <w:trHeight w:val="270"/>
        </w:trPr>
        <w:tc>
          <w:tcPr>
            <w:tcW w:w="43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C6B" w:rsidRPr="00B56516" w:rsidRDefault="00303C6B" w:rsidP="00C04F41">
            <w:pPr>
              <w:spacing w:line="276" w:lineRule="auto"/>
              <w:ind w:right="-108"/>
              <w:rPr>
                <w:sz w:val="22"/>
                <w:szCs w:val="22"/>
              </w:rPr>
            </w:pPr>
            <w:r w:rsidRPr="00B56516">
              <w:rPr>
                <w:sz w:val="22"/>
                <w:szCs w:val="22"/>
              </w:rPr>
              <w:t>Derivatives Standard (DS)</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C6B" w:rsidRPr="00B56516" w:rsidRDefault="00303C6B" w:rsidP="00C04F41">
            <w:pPr>
              <w:spacing w:line="276" w:lineRule="auto"/>
              <w:rPr>
                <w:rFonts w:eastAsiaTheme="minorEastAsia"/>
                <w:sz w:val="22"/>
                <w:szCs w:val="22"/>
              </w:rPr>
            </w:pPr>
            <w:r w:rsidRPr="006D21D8">
              <w:rPr>
                <w:sz w:val="22"/>
                <w:szCs w:val="22"/>
              </w:rPr>
              <w:t xml:space="preserve">Non-SOM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C6B" w:rsidRPr="00B56516" w:rsidRDefault="00303C6B" w:rsidP="00C04F41">
            <w:pPr>
              <w:spacing w:line="276" w:lineRule="auto"/>
              <w:rPr>
                <w:rFonts w:eastAsiaTheme="minorEastAsia"/>
                <w:sz w:val="22"/>
                <w:szCs w:val="22"/>
              </w:rPr>
            </w:pPr>
            <w:r w:rsidRPr="006D21D8">
              <w:rPr>
                <w:sz w:val="22"/>
                <w:szCs w:val="22"/>
              </w:rPr>
              <w:t>14 Mbps</w:t>
            </w:r>
          </w:p>
        </w:tc>
      </w:tr>
      <w:tr w:rsidR="00303C6B" w:rsidRPr="006D21D8" w:rsidTr="00303C6B">
        <w:trPr>
          <w:trHeight w:val="270"/>
        </w:trPr>
        <w:tc>
          <w:tcPr>
            <w:tcW w:w="4395" w:type="dxa"/>
            <w:vMerge/>
            <w:tcBorders>
              <w:top w:val="nil"/>
              <w:left w:val="single" w:sz="8" w:space="0" w:color="auto"/>
              <w:bottom w:val="single" w:sz="8" w:space="0" w:color="auto"/>
              <w:right w:val="single" w:sz="8" w:space="0" w:color="auto"/>
            </w:tcBorders>
            <w:vAlign w:val="center"/>
            <w:hideMark/>
          </w:tcPr>
          <w:p w:rsidR="00303C6B" w:rsidRPr="00B56516" w:rsidRDefault="00303C6B" w:rsidP="00C04F41">
            <w:pPr>
              <w:rPr>
                <w:sz w:val="22"/>
                <w:szCs w:val="22"/>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C6B" w:rsidRPr="00B56516" w:rsidRDefault="00303C6B" w:rsidP="00C04F41">
            <w:pPr>
              <w:spacing w:line="276" w:lineRule="auto"/>
              <w:rPr>
                <w:rFonts w:eastAsiaTheme="minorEastAsia"/>
                <w:sz w:val="22"/>
                <w:szCs w:val="22"/>
              </w:rPr>
            </w:pPr>
            <w:r w:rsidRPr="006D21D8">
              <w:rPr>
                <w:sz w:val="22"/>
                <w:szCs w:val="22"/>
              </w:rPr>
              <w:t xml:space="preserve">SOM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C6B" w:rsidRPr="00B56516" w:rsidRDefault="00303C6B" w:rsidP="00C04F41">
            <w:pPr>
              <w:spacing w:line="276" w:lineRule="auto"/>
              <w:rPr>
                <w:rFonts w:eastAsiaTheme="minorEastAsia"/>
                <w:sz w:val="22"/>
                <w:szCs w:val="22"/>
              </w:rPr>
            </w:pPr>
            <w:r w:rsidRPr="006D21D8">
              <w:rPr>
                <w:sz w:val="22"/>
                <w:szCs w:val="22"/>
              </w:rPr>
              <w:t>14 Mbps</w:t>
            </w:r>
          </w:p>
        </w:tc>
      </w:tr>
      <w:tr w:rsidR="00303C6B" w:rsidRPr="006D21D8" w:rsidTr="00303C6B">
        <w:trPr>
          <w:trHeight w:val="270"/>
        </w:trPr>
        <w:tc>
          <w:tcPr>
            <w:tcW w:w="43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C6B" w:rsidRPr="00B56516" w:rsidRDefault="00303C6B" w:rsidP="00C04F41">
            <w:pPr>
              <w:spacing w:line="276" w:lineRule="auto"/>
              <w:ind w:right="-108"/>
              <w:rPr>
                <w:sz w:val="22"/>
                <w:szCs w:val="22"/>
              </w:rPr>
            </w:pPr>
            <w:r w:rsidRPr="00B56516">
              <w:rPr>
                <w:sz w:val="22"/>
                <w:szCs w:val="22"/>
              </w:rPr>
              <w:t>Derivatives Premium (DP)</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C6B" w:rsidRPr="00B56516" w:rsidRDefault="00303C6B" w:rsidP="00C04F41">
            <w:pPr>
              <w:spacing w:line="276" w:lineRule="auto"/>
              <w:rPr>
                <w:rFonts w:eastAsiaTheme="minorEastAsia"/>
                <w:sz w:val="22"/>
                <w:szCs w:val="22"/>
              </w:rPr>
            </w:pPr>
            <w:r w:rsidRPr="006D21D8">
              <w:rPr>
                <w:sz w:val="22"/>
                <w:szCs w:val="22"/>
              </w:rPr>
              <w:t xml:space="preserve">Non-SOM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C6B" w:rsidRPr="00B56516" w:rsidRDefault="00303C6B" w:rsidP="00C04F41">
            <w:pPr>
              <w:spacing w:line="276" w:lineRule="auto"/>
              <w:rPr>
                <w:rFonts w:eastAsiaTheme="minorEastAsia"/>
                <w:sz w:val="22"/>
                <w:szCs w:val="22"/>
              </w:rPr>
            </w:pPr>
            <w:r w:rsidRPr="006D21D8">
              <w:rPr>
                <w:sz w:val="22"/>
                <w:szCs w:val="22"/>
              </w:rPr>
              <w:t>26 Mbps</w:t>
            </w:r>
          </w:p>
        </w:tc>
      </w:tr>
      <w:tr w:rsidR="00303C6B" w:rsidRPr="006D21D8" w:rsidTr="00303C6B">
        <w:trPr>
          <w:trHeight w:val="270"/>
        </w:trPr>
        <w:tc>
          <w:tcPr>
            <w:tcW w:w="4395" w:type="dxa"/>
            <w:vMerge/>
            <w:tcBorders>
              <w:top w:val="nil"/>
              <w:left w:val="single" w:sz="8" w:space="0" w:color="auto"/>
              <w:bottom w:val="single" w:sz="8" w:space="0" w:color="auto"/>
              <w:right w:val="single" w:sz="8" w:space="0" w:color="auto"/>
            </w:tcBorders>
            <w:vAlign w:val="center"/>
            <w:hideMark/>
          </w:tcPr>
          <w:p w:rsidR="00303C6B" w:rsidRPr="00B56516" w:rsidRDefault="00303C6B" w:rsidP="00C04F41">
            <w:pPr>
              <w:rPr>
                <w:sz w:val="22"/>
                <w:szCs w:val="22"/>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C6B" w:rsidRPr="00B56516" w:rsidRDefault="00303C6B" w:rsidP="00C04F41">
            <w:pPr>
              <w:spacing w:line="276" w:lineRule="auto"/>
              <w:rPr>
                <w:rFonts w:eastAsiaTheme="minorEastAsia"/>
                <w:sz w:val="22"/>
                <w:szCs w:val="22"/>
              </w:rPr>
            </w:pPr>
            <w:r w:rsidRPr="006D21D8">
              <w:rPr>
                <w:sz w:val="22"/>
                <w:szCs w:val="22"/>
              </w:rPr>
              <w:t>SOM</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C6B" w:rsidRPr="00B56516" w:rsidRDefault="00303C6B" w:rsidP="00C04F41">
            <w:pPr>
              <w:spacing w:line="276" w:lineRule="auto"/>
              <w:rPr>
                <w:rFonts w:eastAsiaTheme="minorEastAsia"/>
                <w:sz w:val="22"/>
                <w:szCs w:val="22"/>
              </w:rPr>
            </w:pPr>
            <w:r w:rsidRPr="006D21D8">
              <w:rPr>
                <w:sz w:val="22"/>
                <w:szCs w:val="22"/>
              </w:rPr>
              <w:t>34 Mbps</w:t>
            </w:r>
          </w:p>
        </w:tc>
      </w:tr>
      <w:tr w:rsidR="00303C6B" w:rsidRPr="006D21D8" w:rsidTr="00303C6B">
        <w:trPr>
          <w:trHeight w:val="270"/>
        </w:trPr>
        <w:tc>
          <w:tcPr>
            <w:tcW w:w="43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C6B" w:rsidRPr="00B56516" w:rsidRDefault="00303C6B" w:rsidP="00C04F41">
            <w:pPr>
              <w:spacing w:line="276" w:lineRule="auto"/>
              <w:ind w:right="-108"/>
              <w:rPr>
                <w:sz w:val="22"/>
                <w:szCs w:val="22"/>
              </w:rPr>
            </w:pPr>
            <w:r w:rsidRPr="00B56516">
              <w:rPr>
                <w:sz w:val="22"/>
                <w:szCs w:val="22"/>
              </w:rPr>
              <w:t xml:space="preserve">Derivatives Fulltick (DF)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C6B" w:rsidRPr="00B56516" w:rsidRDefault="00303C6B" w:rsidP="00C04F41">
            <w:pPr>
              <w:spacing w:line="276" w:lineRule="auto"/>
              <w:rPr>
                <w:rFonts w:eastAsiaTheme="minorEastAsia"/>
                <w:sz w:val="22"/>
                <w:szCs w:val="22"/>
              </w:rPr>
            </w:pPr>
            <w:r w:rsidRPr="006D21D8">
              <w:rPr>
                <w:sz w:val="22"/>
                <w:szCs w:val="22"/>
              </w:rPr>
              <w:t xml:space="preserve">Non-SOM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C6B" w:rsidRPr="00B56516" w:rsidRDefault="00303C6B" w:rsidP="00C04F41">
            <w:pPr>
              <w:spacing w:line="276" w:lineRule="auto"/>
              <w:rPr>
                <w:rFonts w:eastAsiaTheme="minorEastAsia"/>
                <w:sz w:val="22"/>
                <w:szCs w:val="22"/>
              </w:rPr>
            </w:pPr>
            <w:r w:rsidRPr="006D21D8">
              <w:rPr>
                <w:sz w:val="22"/>
                <w:szCs w:val="22"/>
              </w:rPr>
              <w:t>25 Mbps</w:t>
            </w:r>
          </w:p>
        </w:tc>
      </w:tr>
      <w:tr w:rsidR="00303C6B" w:rsidRPr="006D21D8" w:rsidTr="00303C6B">
        <w:trPr>
          <w:trHeight w:val="270"/>
        </w:trPr>
        <w:tc>
          <w:tcPr>
            <w:tcW w:w="4395" w:type="dxa"/>
            <w:vMerge/>
            <w:tcBorders>
              <w:top w:val="nil"/>
              <w:left w:val="single" w:sz="8" w:space="0" w:color="auto"/>
              <w:bottom w:val="single" w:sz="8" w:space="0" w:color="auto"/>
              <w:right w:val="single" w:sz="8" w:space="0" w:color="auto"/>
            </w:tcBorders>
            <w:vAlign w:val="center"/>
            <w:hideMark/>
          </w:tcPr>
          <w:p w:rsidR="00303C6B" w:rsidRPr="00B56516" w:rsidRDefault="00303C6B" w:rsidP="00C04F41">
            <w:pPr>
              <w:rPr>
                <w:sz w:val="22"/>
                <w:szCs w:val="22"/>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C6B" w:rsidRPr="00B56516" w:rsidRDefault="00303C6B" w:rsidP="00C04F41">
            <w:pPr>
              <w:spacing w:line="276" w:lineRule="auto"/>
              <w:rPr>
                <w:rFonts w:eastAsiaTheme="minorEastAsia"/>
                <w:sz w:val="22"/>
                <w:szCs w:val="22"/>
              </w:rPr>
            </w:pPr>
            <w:r w:rsidRPr="006D21D8">
              <w:rPr>
                <w:sz w:val="22"/>
                <w:szCs w:val="22"/>
              </w:rPr>
              <w:t xml:space="preserve">SOM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C6B" w:rsidRPr="00B56516" w:rsidRDefault="00303C6B" w:rsidP="00C04F41">
            <w:pPr>
              <w:spacing w:line="276" w:lineRule="auto"/>
              <w:rPr>
                <w:rFonts w:eastAsiaTheme="minorEastAsia"/>
                <w:sz w:val="22"/>
                <w:szCs w:val="22"/>
              </w:rPr>
            </w:pPr>
            <w:r w:rsidRPr="006D21D8">
              <w:rPr>
                <w:sz w:val="22"/>
                <w:szCs w:val="22"/>
              </w:rPr>
              <w:t>35 Mbps</w:t>
            </w:r>
          </w:p>
        </w:tc>
      </w:tr>
      <w:tr w:rsidR="00303C6B" w:rsidRPr="006D21D8" w:rsidTr="00303C6B">
        <w:trPr>
          <w:trHeight w:val="270"/>
        </w:trPr>
        <w:tc>
          <w:tcPr>
            <w:tcW w:w="43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C6B" w:rsidRPr="00B56516" w:rsidRDefault="00303C6B" w:rsidP="00C04F41">
            <w:pPr>
              <w:spacing w:line="276" w:lineRule="auto"/>
              <w:ind w:right="-108"/>
              <w:rPr>
                <w:sz w:val="22"/>
                <w:szCs w:val="22"/>
              </w:rPr>
            </w:pPr>
            <w:r w:rsidRPr="00B56516">
              <w:rPr>
                <w:sz w:val="22"/>
                <w:szCs w:val="22"/>
              </w:rPr>
              <w:t>Derivatives Lite (D-Lite) t 3 OAPI connectio</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C6B" w:rsidRPr="00B56516" w:rsidRDefault="00303C6B" w:rsidP="00C04F41">
            <w:pPr>
              <w:spacing w:line="276" w:lineRule="auto"/>
              <w:rPr>
                <w:rFonts w:eastAsiaTheme="minorEastAsia"/>
                <w:sz w:val="22"/>
                <w:szCs w:val="22"/>
              </w:rPr>
            </w:pPr>
            <w:r w:rsidRPr="006D21D8">
              <w:rPr>
                <w:sz w:val="22"/>
                <w:szCs w:val="22"/>
              </w:rPr>
              <w:t xml:space="preserve">Non-SOM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C6B" w:rsidRPr="00B56516" w:rsidRDefault="00303C6B" w:rsidP="00C04F41">
            <w:pPr>
              <w:spacing w:line="276" w:lineRule="auto"/>
              <w:rPr>
                <w:rFonts w:eastAsiaTheme="minorEastAsia"/>
                <w:sz w:val="22"/>
                <w:szCs w:val="22"/>
              </w:rPr>
            </w:pPr>
            <w:r w:rsidRPr="006D21D8">
              <w:rPr>
                <w:sz w:val="22"/>
                <w:szCs w:val="22"/>
              </w:rPr>
              <w:t>6 Mbps</w:t>
            </w:r>
          </w:p>
        </w:tc>
      </w:tr>
      <w:tr w:rsidR="00303C6B" w:rsidRPr="006D21D8" w:rsidTr="00303C6B">
        <w:trPr>
          <w:trHeight w:val="270"/>
        </w:trPr>
        <w:tc>
          <w:tcPr>
            <w:tcW w:w="4395" w:type="dxa"/>
            <w:vMerge/>
            <w:tcBorders>
              <w:top w:val="nil"/>
              <w:left w:val="single" w:sz="8" w:space="0" w:color="auto"/>
              <w:bottom w:val="single" w:sz="8" w:space="0" w:color="auto"/>
              <w:right w:val="single" w:sz="8" w:space="0" w:color="auto"/>
            </w:tcBorders>
            <w:vAlign w:val="center"/>
            <w:hideMark/>
          </w:tcPr>
          <w:p w:rsidR="00303C6B" w:rsidRPr="00B56516" w:rsidRDefault="00303C6B" w:rsidP="00C04F41">
            <w:pPr>
              <w:rPr>
                <w:sz w:val="22"/>
                <w:szCs w:val="22"/>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C6B" w:rsidRPr="00B56516" w:rsidRDefault="00303C6B" w:rsidP="00C04F41">
            <w:pPr>
              <w:spacing w:line="276" w:lineRule="auto"/>
              <w:rPr>
                <w:rFonts w:eastAsiaTheme="minorEastAsia"/>
                <w:sz w:val="22"/>
                <w:szCs w:val="22"/>
              </w:rPr>
            </w:pPr>
            <w:r w:rsidRPr="006D21D8">
              <w:rPr>
                <w:sz w:val="22"/>
                <w:szCs w:val="22"/>
              </w:rPr>
              <w:t xml:space="preserve">SOM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C6B" w:rsidRPr="00B56516" w:rsidRDefault="00303C6B" w:rsidP="00C04F41">
            <w:pPr>
              <w:spacing w:line="276" w:lineRule="auto"/>
              <w:rPr>
                <w:rFonts w:eastAsiaTheme="minorEastAsia"/>
                <w:sz w:val="22"/>
                <w:szCs w:val="22"/>
              </w:rPr>
            </w:pPr>
            <w:r w:rsidRPr="006D21D8">
              <w:rPr>
                <w:sz w:val="22"/>
                <w:szCs w:val="22"/>
              </w:rPr>
              <w:t>8 Mbps</w:t>
            </w:r>
          </w:p>
        </w:tc>
      </w:tr>
      <w:tr w:rsidR="00303C6B" w:rsidRPr="006D21D8" w:rsidTr="00303C6B">
        <w:trPr>
          <w:trHeight w:val="177"/>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C6B" w:rsidRPr="00B56516" w:rsidRDefault="00303C6B" w:rsidP="00C04F41">
            <w:pPr>
              <w:spacing w:line="276" w:lineRule="auto"/>
              <w:ind w:right="-108"/>
              <w:rPr>
                <w:sz w:val="22"/>
                <w:szCs w:val="22"/>
              </w:rPr>
            </w:pPr>
            <w:r w:rsidRPr="00B56516">
              <w:rPr>
                <w:sz w:val="22"/>
                <w:szCs w:val="22"/>
              </w:rPr>
              <w:t>Derivatives Lite (D-Lite) t 3 OAPI con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C6B" w:rsidRPr="00B56516" w:rsidRDefault="00303C6B" w:rsidP="00C04F41">
            <w:pPr>
              <w:spacing w:line="276" w:lineRule="auto"/>
              <w:rPr>
                <w:rFonts w:eastAsiaTheme="minorEastAsia"/>
                <w:sz w:val="22"/>
                <w:szCs w:val="22"/>
              </w:rPr>
            </w:pPr>
            <w:r w:rsidRPr="006D21D8">
              <w:rPr>
                <w:sz w:val="22"/>
                <w:szCs w:val="22"/>
              </w:rPr>
              <w:t>-</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C6B" w:rsidRPr="00B56516" w:rsidRDefault="00303C6B" w:rsidP="00C04F41">
            <w:pPr>
              <w:spacing w:line="276" w:lineRule="auto"/>
              <w:rPr>
                <w:rFonts w:eastAsiaTheme="minorEastAsia"/>
                <w:sz w:val="22"/>
                <w:szCs w:val="22"/>
              </w:rPr>
            </w:pPr>
            <w:r w:rsidRPr="006D21D8">
              <w:rPr>
                <w:sz w:val="22"/>
                <w:szCs w:val="22"/>
              </w:rPr>
              <w:t>3 Mbps</w:t>
            </w:r>
          </w:p>
        </w:tc>
      </w:tr>
      <w:tr w:rsidR="00303C6B" w:rsidRPr="006D21D8" w:rsidTr="00303C6B">
        <w:trPr>
          <w:trHeight w:val="177"/>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C6B" w:rsidRPr="00B56516" w:rsidRDefault="00303C6B" w:rsidP="00C04F41">
            <w:pPr>
              <w:spacing w:line="276" w:lineRule="auto"/>
              <w:ind w:right="-108"/>
              <w:rPr>
                <w:sz w:val="22"/>
                <w:szCs w:val="22"/>
              </w:rPr>
            </w:pPr>
            <w:r w:rsidRPr="00B56516">
              <w:rPr>
                <w:sz w:val="22"/>
                <w:szCs w:val="22"/>
              </w:rPr>
              <w:t>Derivatives Trade (DT)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C6B" w:rsidRPr="00B56516" w:rsidRDefault="00303C6B" w:rsidP="00C04F41">
            <w:pPr>
              <w:spacing w:line="276" w:lineRule="auto"/>
              <w:rPr>
                <w:rFonts w:eastAsiaTheme="minorEastAsia"/>
                <w:sz w:val="22"/>
                <w:szCs w:val="22"/>
              </w:rPr>
            </w:pPr>
            <w:r w:rsidRPr="006D21D8">
              <w:rPr>
                <w:sz w:val="22"/>
                <w:szCs w:val="22"/>
              </w:rPr>
              <w:t>-</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C6B" w:rsidRPr="00B56516" w:rsidRDefault="00303C6B" w:rsidP="00C04F41">
            <w:pPr>
              <w:spacing w:line="276" w:lineRule="auto"/>
              <w:rPr>
                <w:rFonts w:eastAsiaTheme="minorEastAsia"/>
                <w:sz w:val="22"/>
                <w:szCs w:val="22"/>
              </w:rPr>
            </w:pPr>
            <w:r w:rsidRPr="006D21D8">
              <w:rPr>
                <w:sz w:val="22"/>
                <w:szCs w:val="22"/>
              </w:rPr>
              <w:t>2 Mbps</w:t>
            </w:r>
          </w:p>
        </w:tc>
      </w:tr>
      <w:tr w:rsidR="00303C6B" w:rsidRPr="006D21D8" w:rsidTr="00303C6B">
        <w:trPr>
          <w:trHeight w:val="177"/>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C6B" w:rsidRPr="00B56516" w:rsidRDefault="00303C6B" w:rsidP="00C04F41">
            <w:pPr>
              <w:spacing w:line="276" w:lineRule="auto"/>
              <w:ind w:right="-108"/>
              <w:rPr>
                <w:sz w:val="22"/>
                <w:szCs w:val="22"/>
              </w:rPr>
            </w:pPr>
            <w:r w:rsidRPr="00B56516">
              <w:rPr>
                <w:sz w:val="22"/>
                <w:szCs w:val="22"/>
              </w:rPr>
              <w:t>Index Feed (IDX)</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C6B" w:rsidRPr="00B56516" w:rsidRDefault="00303C6B" w:rsidP="00C04F41">
            <w:pPr>
              <w:spacing w:line="276" w:lineRule="auto"/>
              <w:rPr>
                <w:rFonts w:eastAsiaTheme="minorEastAsia"/>
                <w:sz w:val="22"/>
                <w:szCs w:val="22"/>
              </w:rPr>
            </w:pPr>
            <w:r w:rsidRPr="006D21D8">
              <w:rPr>
                <w:sz w:val="22"/>
                <w:szCs w:val="22"/>
              </w:rPr>
              <w:t>-</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C6B" w:rsidRPr="00B56516" w:rsidRDefault="00303C6B" w:rsidP="00C04F41">
            <w:pPr>
              <w:spacing w:line="276" w:lineRule="auto"/>
              <w:rPr>
                <w:rFonts w:eastAsiaTheme="minorEastAsia"/>
                <w:sz w:val="22"/>
                <w:szCs w:val="22"/>
              </w:rPr>
            </w:pPr>
            <w:r w:rsidRPr="006D21D8">
              <w:rPr>
                <w:sz w:val="22"/>
                <w:szCs w:val="22"/>
              </w:rPr>
              <w:t xml:space="preserve">Negligible </w:t>
            </w:r>
          </w:p>
        </w:tc>
      </w:tr>
    </w:tbl>
    <w:p w:rsidR="00303C6B" w:rsidRPr="00B56516" w:rsidRDefault="006D21D8" w:rsidP="00303C6B">
      <w:pPr>
        <w:rPr>
          <w:rFonts w:eastAsiaTheme="minorEastAsia"/>
          <w:sz w:val="22"/>
          <w:szCs w:val="22"/>
        </w:rPr>
      </w:pPr>
      <w:r w:rsidRPr="00B56516">
        <w:rPr>
          <w:rFonts w:eastAsiaTheme="minorEastAsia"/>
          <w:sz w:val="22"/>
          <w:szCs w:val="22"/>
        </w:rPr>
        <w:t>SOM: Stock options market</w:t>
      </w:r>
    </w:p>
    <w:p w:rsidR="00303C6B" w:rsidRDefault="00303C6B" w:rsidP="00303C6B">
      <w:pPr>
        <w:rPr>
          <w:rFonts w:ascii="Arial" w:eastAsiaTheme="minorEastAsia" w:hAnsi="Arial" w:cs="Arial"/>
          <w:sz w:val="22"/>
          <w:szCs w:val="22"/>
        </w:rPr>
      </w:pPr>
    </w:p>
    <w:p w:rsidR="00303C6B" w:rsidRPr="00303C6B" w:rsidRDefault="00303C6B" w:rsidP="0025671F">
      <w:pPr>
        <w:rPr>
          <w:sz w:val="24"/>
        </w:rPr>
        <w:sectPr w:rsidR="00303C6B" w:rsidRPr="00303C6B" w:rsidSect="00D958B0">
          <w:headerReference w:type="default" r:id="rId8"/>
          <w:footerReference w:type="default" r:id="rId9"/>
          <w:pgSz w:w="11909" w:h="16834" w:code="9"/>
          <w:pgMar w:top="1440" w:right="1440" w:bottom="1440" w:left="1440" w:header="720" w:footer="720" w:gutter="0"/>
          <w:cols w:space="720"/>
        </w:sectPr>
      </w:pPr>
    </w:p>
    <w:p w:rsidR="0059667C" w:rsidRDefault="0059667C" w:rsidP="0059667C">
      <w:pPr>
        <w:spacing w:line="160" w:lineRule="exact"/>
        <w:rPr>
          <w:rFonts w:ascii="Arial" w:eastAsia="Times New Roman" w:hAnsi="Arial" w:cs="Arial"/>
          <w:b/>
          <w:sz w:val="12"/>
          <w:szCs w:val="24"/>
        </w:rPr>
      </w:pPr>
      <w:r w:rsidRPr="00026A22">
        <w:rPr>
          <w:rFonts w:ascii="Arial" w:eastAsia="Times New Roman" w:hAnsi="Arial" w:cs="Arial"/>
          <w:b/>
          <w:sz w:val="12"/>
          <w:szCs w:val="24"/>
        </w:rPr>
        <w:lastRenderedPageBreak/>
        <w:t>Privacy Policy Statement </w:t>
      </w:r>
    </w:p>
    <w:p w:rsidR="0059667C" w:rsidRPr="00026A22" w:rsidRDefault="0059667C" w:rsidP="0059667C">
      <w:pPr>
        <w:spacing w:line="160" w:lineRule="exact"/>
        <w:rPr>
          <w:rFonts w:ascii="Arial" w:eastAsia="Times New Roman" w:hAnsi="Arial" w:cs="Arial"/>
          <w:b/>
          <w:sz w:val="12"/>
          <w:szCs w:val="24"/>
        </w:rPr>
      </w:pPr>
    </w:p>
    <w:p w:rsidR="0059667C" w:rsidRPr="00026A22" w:rsidRDefault="0059667C" w:rsidP="0059667C">
      <w:pPr>
        <w:spacing w:line="160" w:lineRule="exact"/>
        <w:rPr>
          <w:rFonts w:ascii="Arial" w:eastAsia="Times New Roman" w:hAnsi="Arial" w:cs="Arial"/>
          <w:sz w:val="12"/>
          <w:szCs w:val="24"/>
        </w:rPr>
      </w:pPr>
      <w:r w:rsidRPr="00026A22">
        <w:rPr>
          <w:rFonts w:ascii="Arial" w:eastAsia="Times New Roman" w:hAnsi="Arial" w:cs="Arial"/>
          <w:sz w:val="12"/>
          <w:szCs w:val="24"/>
        </w:rPr>
        <w:t>Hong Kong Exchanges and Clearing Limited, and from time to time, its subsidiaries (together the "</w:t>
      </w:r>
      <w:r w:rsidRPr="00026A22">
        <w:rPr>
          <w:rFonts w:ascii="Arial" w:eastAsia="Times New Roman" w:hAnsi="Arial" w:cs="Arial"/>
          <w:b/>
          <w:bCs/>
          <w:sz w:val="12"/>
          <w:szCs w:val="24"/>
        </w:rPr>
        <w:t>Group</w:t>
      </w:r>
      <w:r w:rsidRPr="00026A22">
        <w:rPr>
          <w:rFonts w:ascii="Arial" w:eastAsia="Times New Roman" w:hAnsi="Arial" w:cs="Arial"/>
          <w:sz w:val="12"/>
          <w:szCs w:val="24"/>
        </w:rPr>
        <w:t>") (and each being "</w:t>
      </w:r>
      <w:r w:rsidRPr="00026A22">
        <w:rPr>
          <w:rFonts w:ascii="Arial" w:eastAsia="Times New Roman" w:hAnsi="Arial" w:cs="Arial"/>
          <w:b/>
          <w:bCs/>
          <w:sz w:val="12"/>
          <w:szCs w:val="24"/>
        </w:rPr>
        <w:t>HKEX</w:t>
      </w:r>
      <w:r w:rsidRPr="00026A22">
        <w:rPr>
          <w:rFonts w:ascii="Arial" w:eastAsia="Times New Roman" w:hAnsi="Arial" w:cs="Arial"/>
          <w:sz w:val="12"/>
          <w:szCs w:val="24"/>
        </w:rPr>
        <w:t>", "</w:t>
      </w:r>
      <w:r w:rsidRPr="00026A22">
        <w:rPr>
          <w:rFonts w:ascii="Arial" w:eastAsia="Times New Roman" w:hAnsi="Arial" w:cs="Arial"/>
          <w:b/>
          <w:bCs/>
          <w:sz w:val="12"/>
          <w:szCs w:val="24"/>
        </w:rPr>
        <w:t>we</w:t>
      </w:r>
      <w:r w:rsidRPr="00026A22">
        <w:rPr>
          <w:rFonts w:ascii="Arial" w:eastAsia="Times New Roman" w:hAnsi="Arial" w:cs="Arial"/>
          <w:sz w:val="12"/>
          <w:szCs w:val="24"/>
        </w:rPr>
        <w:t>", "</w:t>
      </w:r>
      <w:r w:rsidRPr="00026A22">
        <w:rPr>
          <w:rFonts w:ascii="Arial" w:eastAsia="Times New Roman" w:hAnsi="Arial" w:cs="Arial"/>
          <w:b/>
          <w:bCs/>
          <w:sz w:val="12"/>
          <w:szCs w:val="24"/>
        </w:rPr>
        <w:t>us</w:t>
      </w:r>
      <w:r w:rsidRPr="00026A22">
        <w:rPr>
          <w:rFonts w:ascii="Arial" w:eastAsia="Times New Roman" w:hAnsi="Arial" w:cs="Arial"/>
          <w:sz w:val="12"/>
          <w:szCs w:val="24"/>
        </w:rPr>
        <w:t>" or "</w:t>
      </w:r>
      <w:r w:rsidRPr="00026A22">
        <w:rPr>
          <w:rFonts w:ascii="Arial" w:eastAsia="Times New Roman" w:hAnsi="Arial" w:cs="Arial"/>
          <w:b/>
          <w:bCs/>
          <w:sz w:val="12"/>
          <w:szCs w:val="24"/>
        </w:rPr>
        <w:t>member of the Group</w:t>
      </w:r>
      <w:r w:rsidRPr="00026A22">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sz w:val="12"/>
          <w:szCs w:val="24"/>
        </w:rPr>
        <w:t>PDPO</w:t>
      </w:r>
      <w:r w:rsidRPr="00026A22">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sz w:val="12"/>
          <w:szCs w:val="24"/>
        </w:rPr>
        <w:br/>
      </w:r>
      <w:r w:rsidRPr="00026A22">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sz w:val="12"/>
          <w:szCs w:val="24"/>
        </w:rPr>
        <w:br/>
      </w:r>
      <w:r w:rsidRPr="00026A22">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sz w:val="12"/>
          <w:szCs w:val="24"/>
        </w:rPr>
        <w:br/>
      </w:r>
      <w:r w:rsidRPr="00026A22">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59667C" w:rsidRPr="00026A22" w:rsidRDefault="0059667C" w:rsidP="0059667C">
      <w:pPr>
        <w:spacing w:line="160" w:lineRule="exact"/>
        <w:rPr>
          <w:rFonts w:ascii="Arial" w:eastAsia="Times New Roman" w:hAnsi="Arial" w:cs="Arial"/>
          <w:b/>
          <w:bCs/>
          <w:sz w:val="12"/>
          <w:szCs w:val="24"/>
        </w:rPr>
      </w:pPr>
    </w:p>
    <w:p w:rsidR="0059667C" w:rsidRPr="00026A22" w:rsidRDefault="0059667C" w:rsidP="0059667C">
      <w:pPr>
        <w:spacing w:line="160" w:lineRule="exact"/>
        <w:rPr>
          <w:rFonts w:ascii="Arial" w:eastAsia="Times New Roman" w:hAnsi="Arial" w:cs="Arial"/>
          <w:sz w:val="12"/>
          <w:szCs w:val="24"/>
        </w:rPr>
      </w:pPr>
      <w:r w:rsidRPr="00026A22">
        <w:rPr>
          <w:rFonts w:ascii="Arial" w:eastAsia="Times New Roman" w:hAnsi="Arial" w:cs="Arial"/>
          <w:b/>
          <w:bCs/>
          <w:sz w:val="12"/>
          <w:szCs w:val="24"/>
        </w:rPr>
        <w:t>Purpose</w:t>
      </w:r>
      <w:r w:rsidRPr="00026A22">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sz w:val="12"/>
          <w:szCs w:val="24"/>
        </w:rPr>
        <w:br/>
      </w:r>
      <w:r w:rsidRPr="00026A22">
        <w:rPr>
          <w:rFonts w:ascii="Arial" w:eastAsia="Times New Roman" w:hAnsi="Arial" w:cs="Arial"/>
          <w:sz w:val="12"/>
          <w:szCs w:val="24"/>
        </w:rPr>
        <w:br/>
        <w:t>1. to process your applications, subscriptions and registration for our products and services;</w:t>
      </w:r>
      <w:r w:rsidRPr="00026A22">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sz w:val="12"/>
          <w:szCs w:val="24"/>
        </w:rPr>
        <w:br/>
        <w:t>3. to provide you with our products and services and administer your account in relation to such products and services;</w:t>
      </w:r>
      <w:r w:rsidRPr="00026A22">
        <w:rPr>
          <w:rFonts w:ascii="Arial" w:eastAsia="Times New Roman" w:hAnsi="Arial" w:cs="Arial"/>
          <w:sz w:val="12"/>
          <w:szCs w:val="24"/>
        </w:rPr>
        <w:br/>
        <w:t>4. to conduct research and statistical analysis; </w:t>
      </w:r>
      <w:r w:rsidRPr="00026A22">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sz w:val="12"/>
          <w:szCs w:val="24"/>
        </w:rPr>
        <w:br/>
        <w:t>6. other purposes directly relating to any of the above.</w:t>
      </w:r>
    </w:p>
    <w:p w:rsidR="0059667C" w:rsidRPr="00026A22" w:rsidRDefault="0059667C" w:rsidP="0059667C">
      <w:pPr>
        <w:spacing w:line="160" w:lineRule="exact"/>
        <w:rPr>
          <w:rFonts w:ascii="Arial" w:eastAsia="Times New Roman" w:hAnsi="Arial" w:cs="Arial"/>
          <w:b/>
          <w:bCs/>
          <w:sz w:val="12"/>
          <w:szCs w:val="24"/>
        </w:rPr>
      </w:pPr>
    </w:p>
    <w:p w:rsidR="0059667C" w:rsidRPr="00026A22" w:rsidRDefault="0059667C" w:rsidP="0059667C">
      <w:pPr>
        <w:spacing w:line="160" w:lineRule="exact"/>
        <w:rPr>
          <w:rFonts w:ascii="Arial" w:eastAsia="Times New Roman" w:hAnsi="Arial" w:cs="Arial"/>
          <w:sz w:val="12"/>
          <w:szCs w:val="24"/>
        </w:rPr>
      </w:pPr>
      <w:r w:rsidRPr="00026A22">
        <w:rPr>
          <w:rFonts w:ascii="Arial" w:eastAsia="Times New Roman" w:hAnsi="Arial" w:cs="Arial"/>
          <w:b/>
          <w:bCs/>
          <w:sz w:val="12"/>
          <w:szCs w:val="24"/>
        </w:rPr>
        <w:t>Direct marketing</w:t>
      </w:r>
      <w:r w:rsidRPr="00026A22">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sz w:val="12"/>
          <w:szCs w:val="24"/>
        </w:rPr>
        <w:br/>
      </w:r>
      <w:r w:rsidRPr="00026A22">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59667C" w:rsidRPr="00026A22" w:rsidRDefault="0059667C" w:rsidP="0059667C">
      <w:pPr>
        <w:spacing w:line="160" w:lineRule="exact"/>
        <w:rPr>
          <w:rFonts w:ascii="Arial" w:eastAsia="Times New Roman" w:hAnsi="Arial" w:cs="Arial"/>
          <w:b/>
          <w:bCs/>
          <w:sz w:val="12"/>
          <w:szCs w:val="24"/>
        </w:rPr>
      </w:pPr>
    </w:p>
    <w:p w:rsidR="0059667C" w:rsidRPr="00026A22" w:rsidRDefault="0059667C" w:rsidP="0059667C">
      <w:pPr>
        <w:spacing w:line="160" w:lineRule="exact"/>
        <w:rPr>
          <w:rFonts w:ascii="Arial" w:eastAsia="Times New Roman" w:hAnsi="Arial" w:cs="Arial"/>
          <w:sz w:val="12"/>
          <w:szCs w:val="24"/>
        </w:rPr>
      </w:pPr>
      <w:r w:rsidRPr="00026A22">
        <w:rPr>
          <w:rFonts w:ascii="Arial" w:eastAsia="Times New Roman" w:hAnsi="Arial" w:cs="Arial"/>
          <w:b/>
          <w:bCs/>
          <w:sz w:val="12"/>
          <w:szCs w:val="24"/>
        </w:rPr>
        <w:t>Identity Card Number</w:t>
      </w:r>
      <w:r w:rsidRPr="00026A22">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59667C" w:rsidRPr="00026A22" w:rsidRDefault="0059667C" w:rsidP="0059667C">
      <w:pPr>
        <w:spacing w:line="160" w:lineRule="exact"/>
        <w:rPr>
          <w:rFonts w:ascii="Arial" w:eastAsia="Times New Roman" w:hAnsi="Arial" w:cs="Arial"/>
          <w:b/>
          <w:bCs/>
          <w:sz w:val="12"/>
          <w:szCs w:val="24"/>
        </w:rPr>
      </w:pPr>
    </w:p>
    <w:p w:rsidR="0059667C" w:rsidRPr="00026A22" w:rsidRDefault="0059667C" w:rsidP="0059667C">
      <w:pPr>
        <w:spacing w:line="160" w:lineRule="exact"/>
        <w:rPr>
          <w:rFonts w:ascii="Arial" w:eastAsia="Times New Roman" w:hAnsi="Arial" w:cs="Arial"/>
          <w:sz w:val="12"/>
          <w:szCs w:val="24"/>
        </w:rPr>
      </w:pPr>
      <w:r w:rsidRPr="00026A22">
        <w:rPr>
          <w:rFonts w:ascii="Arial" w:eastAsia="Times New Roman" w:hAnsi="Arial" w:cs="Arial"/>
          <w:b/>
          <w:bCs/>
          <w:sz w:val="12"/>
          <w:szCs w:val="24"/>
        </w:rPr>
        <w:t>Transfers of personal data for direct marketing purposes</w:t>
      </w:r>
      <w:r w:rsidRPr="00026A22">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59667C" w:rsidRPr="00026A22" w:rsidRDefault="0059667C" w:rsidP="0059667C">
      <w:pPr>
        <w:spacing w:line="160" w:lineRule="exact"/>
        <w:rPr>
          <w:rFonts w:ascii="Arial" w:eastAsia="Times New Roman" w:hAnsi="Arial" w:cs="Arial"/>
          <w:b/>
          <w:bCs/>
          <w:sz w:val="12"/>
          <w:szCs w:val="24"/>
        </w:rPr>
      </w:pPr>
    </w:p>
    <w:p w:rsidR="0059667C" w:rsidRPr="00026A22" w:rsidRDefault="0059667C" w:rsidP="0059667C">
      <w:pPr>
        <w:spacing w:line="160" w:lineRule="exact"/>
        <w:rPr>
          <w:rFonts w:ascii="Arial" w:eastAsia="Times New Roman" w:hAnsi="Arial" w:cs="Arial"/>
          <w:sz w:val="12"/>
          <w:szCs w:val="24"/>
        </w:rPr>
      </w:pPr>
      <w:r w:rsidRPr="00026A22">
        <w:rPr>
          <w:rFonts w:ascii="Arial" w:eastAsia="Times New Roman" w:hAnsi="Arial" w:cs="Arial"/>
          <w:b/>
          <w:bCs/>
          <w:sz w:val="12"/>
          <w:szCs w:val="24"/>
        </w:rPr>
        <w:t>Other transfers of your personal data</w:t>
      </w:r>
      <w:r w:rsidRPr="00026A22">
        <w:rPr>
          <w:rFonts w:ascii="Arial" w:eastAsia="Times New Roman" w:hAnsi="Arial" w:cs="Arial"/>
          <w:sz w:val="12"/>
          <w:szCs w:val="24"/>
        </w:rPr>
        <w:br/>
        <w:t>For one or more of the purposes specified above, your personal data may be: </w:t>
      </w:r>
      <w:r w:rsidRPr="00026A22">
        <w:rPr>
          <w:rFonts w:ascii="Arial" w:eastAsia="Times New Roman" w:hAnsi="Arial" w:cs="Arial"/>
          <w:sz w:val="12"/>
          <w:szCs w:val="24"/>
        </w:rPr>
        <w:br/>
      </w:r>
      <w:r w:rsidRPr="00026A22">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sz w:val="12"/>
          <w:szCs w:val="24"/>
        </w:rPr>
        <w:br/>
        <w:t xml:space="preserve">2. supplied to any agent, contractor or third party who provides administrative, </w:t>
      </w:r>
      <w:r w:rsidRPr="00026A22">
        <w:rPr>
          <w:rFonts w:ascii="Arial" w:eastAsia="Times New Roman" w:hAnsi="Arial" w:cs="Arial"/>
          <w:sz w:val="12"/>
          <w:szCs w:val="24"/>
        </w:rPr>
        <w:lastRenderedPageBreak/>
        <w:t>telecommunications, computer, payment, debt collection, data processing or other services to HKEX and/or any of other member of the Group in Hong Kong or elsewhere; and</w:t>
      </w:r>
      <w:r w:rsidRPr="00026A22">
        <w:rPr>
          <w:rFonts w:ascii="Arial" w:eastAsia="Times New Roman" w:hAnsi="Arial" w:cs="Arial"/>
          <w:sz w:val="12"/>
          <w:szCs w:val="24"/>
        </w:rPr>
        <w:br/>
        <w:t>3. other parties as notified to you at the time of collection.</w:t>
      </w:r>
    </w:p>
    <w:p w:rsidR="0059667C" w:rsidRPr="00026A22" w:rsidRDefault="0059667C" w:rsidP="0059667C">
      <w:pPr>
        <w:spacing w:line="160" w:lineRule="exact"/>
        <w:rPr>
          <w:rFonts w:ascii="Arial" w:eastAsia="Times New Roman" w:hAnsi="Arial" w:cs="Arial"/>
          <w:b/>
          <w:bCs/>
          <w:sz w:val="12"/>
          <w:szCs w:val="24"/>
        </w:rPr>
      </w:pPr>
    </w:p>
    <w:p w:rsidR="0059667C" w:rsidRPr="00026A22" w:rsidRDefault="0059667C" w:rsidP="0059667C">
      <w:pPr>
        <w:spacing w:line="160" w:lineRule="exact"/>
        <w:rPr>
          <w:rFonts w:ascii="Arial" w:eastAsia="Times New Roman" w:hAnsi="Arial" w:cs="Arial"/>
          <w:sz w:val="12"/>
          <w:szCs w:val="24"/>
        </w:rPr>
      </w:pPr>
      <w:r w:rsidRPr="00026A22">
        <w:rPr>
          <w:rFonts w:ascii="Arial" w:eastAsia="Times New Roman" w:hAnsi="Arial" w:cs="Arial"/>
          <w:b/>
          <w:bCs/>
          <w:sz w:val="12"/>
          <w:szCs w:val="24"/>
        </w:rPr>
        <w:t>How we use cookies</w:t>
      </w:r>
      <w:r w:rsidRPr="00026A22">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Session Cookies:</w:t>
      </w:r>
      <w:r w:rsidRPr="00026A22">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Persistent Cookies:</w:t>
      </w:r>
      <w:r w:rsidRPr="00026A22">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sz w:val="12"/>
          <w:szCs w:val="24"/>
        </w:rPr>
        <w:br/>
      </w:r>
      <w:r w:rsidRPr="00026A22">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59667C" w:rsidRPr="00026A22" w:rsidRDefault="0059667C" w:rsidP="0059667C">
      <w:pPr>
        <w:spacing w:line="160" w:lineRule="exact"/>
        <w:rPr>
          <w:rFonts w:ascii="Arial" w:eastAsia="Times New Roman" w:hAnsi="Arial" w:cs="Arial"/>
          <w:b/>
          <w:bCs/>
          <w:sz w:val="12"/>
          <w:szCs w:val="24"/>
        </w:rPr>
      </w:pPr>
    </w:p>
    <w:p w:rsidR="0059667C" w:rsidRPr="00026A22" w:rsidRDefault="0059667C" w:rsidP="0059667C">
      <w:pPr>
        <w:spacing w:line="160" w:lineRule="exact"/>
        <w:rPr>
          <w:rFonts w:ascii="Arial" w:eastAsia="Times New Roman" w:hAnsi="Arial" w:cs="Arial"/>
          <w:sz w:val="12"/>
          <w:szCs w:val="24"/>
        </w:rPr>
      </w:pPr>
      <w:r w:rsidRPr="00026A22">
        <w:rPr>
          <w:rFonts w:ascii="Arial" w:eastAsia="Times New Roman" w:hAnsi="Arial" w:cs="Arial"/>
          <w:b/>
          <w:bCs/>
          <w:sz w:val="12"/>
          <w:szCs w:val="24"/>
        </w:rPr>
        <w:t>Compliance with laws and regulations</w:t>
      </w:r>
      <w:r w:rsidRPr="00026A22">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59667C" w:rsidRPr="00026A22" w:rsidRDefault="0059667C" w:rsidP="0059667C">
      <w:pPr>
        <w:spacing w:line="160" w:lineRule="exact"/>
        <w:rPr>
          <w:rFonts w:ascii="Arial" w:eastAsia="Times New Roman" w:hAnsi="Arial" w:cs="Arial"/>
          <w:b/>
          <w:bCs/>
          <w:sz w:val="12"/>
          <w:szCs w:val="24"/>
        </w:rPr>
      </w:pPr>
    </w:p>
    <w:p w:rsidR="0059667C" w:rsidRPr="00026A22" w:rsidRDefault="0059667C" w:rsidP="0059667C">
      <w:pPr>
        <w:spacing w:line="160" w:lineRule="exact"/>
        <w:rPr>
          <w:rFonts w:ascii="Arial" w:eastAsia="Times New Roman" w:hAnsi="Arial" w:cs="Arial"/>
          <w:sz w:val="12"/>
          <w:szCs w:val="24"/>
        </w:rPr>
      </w:pPr>
      <w:r w:rsidRPr="00026A22">
        <w:rPr>
          <w:rFonts w:ascii="Arial" w:eastAsia="Times New Roman" w:hAnsi="Arial" w:cs="Arial"/>
          <w:b/>
          <w:bCs/>
          <w:sz w:val="12"/>
          <w:szCs w:val="24"/>
        </w:rPr>
        <w:t>Corporate reorganisation</w:t>
      </w:r>
      <w:r w:rsidRPr="00026A22">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59667C" w:rsidRPr="00026A22" w:rsidRDefault="0059667C" w:rsidP="0059667C">
      <w:pPr>
        <w:spacing w:line="160" w:lineRule="exact"/>
        <w:rPr>
          <w:rFonts w:ascii="Arial" w:eastAsia="Times New Roman" w:hAnsi="Arial" w:cs="Arial"/>
          <w:b/>
          <w:bCs/>
          <w:sz w:val="12"/>
          <w:szCs w:val="24"/>
        </w:rPr>
      </w:pPr>
    </w:p>
    <w:p w:rsidR="0059667C" w:rsidRPr="00026A22" w:rsidRDefault="0059667C" w:rsidP="0059667C">
      <w:pPr>
        <w:spacing w:line="160" w:lineRule="exact"/>
        <w:rPr>
          <w:rFonts w:ascii="Arial" w:eastAsia="Times New Roman" w:hAnsi="Arial" w:cs="Arial"/>
          <w:sz w:val="12"/>
          <w:szCs w:val="24"/>
        </w:rPr>
      </w:pPr>
      <w:r w:rsidRPr="00026A22">
        <w:rPr>
          <w:rFonts w:ascii="Arial" w:eastAsia="Times New Roman" w:hAnsi="Arial" w:cs="Arial"/>
          <w:b/>
          <w:bCs/>
          <w:sz w:val="12"/>
          <w:szCs w:val="24"/>
        </w:rPr>
        <w:t>Access and correction of personal data</w:t>
      </w:r>
      <w:r w:rsidRPr="00026A22">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sz w:val="12"/>
          <w:szCs w:val="24"/>
        </w:rPr>
        <w:t>Privacy Commissioner</w:t>
      </w:r>
      <w:r w:rsidRPr="00026A22">
        <w:rPr>
          <w:rFonts w:ascii="Arial" w:eastAsia="Times New Roman" w:hAnsi="Arial" w:cs="Arial"/>
          <w:sz w:val="12"/>
          <w:szCs w:val="24"/>
        </w:rPr>
        <w:t>") which may be found on the official website of the Office of the Privacy Commissioner or via this link </w:t>
      </w:r>
      <w:r w:rsidRPr="00026A22">
        <w:rPr>
          <w:rFonts w:ascii="Arial" w:eastAsia="Times New Roman" w:hAnsi="Arial" w:cs="Arial"/>
          <w:sz w:val="12"/>
          <w:szCs w:val="24"/>
        </w:rPr>
        <w:br/>
      </w:r>
      <w:hyperlink r:id="rId10" w:history="1">
        <w:r w:rsidRPr="00026A22">
          <w:rPr>
            <w:rFonts w:ascii="Arial" w:eastAsia="Times New Roman" w:hAnsi="Arial" w:cs="Arial"/>
            <w:color w:val="004B96"/>
            <w:sz w:val="12"/>
            <w:szCs w:val="24"/>
          </w:rPr>
          <w:t>https://www.pcpd.org.hk/english/publications/files/Dforme.pdf </w:t>
        </w:r>
      </w:hyperlink>
      <w:r w:rsidRPr="00026A22">
        <w:rPr>
          <w:rFonts w:ascii="Arial" w:eastAsia="Times New Roman" w:hAnsi="Arial" w:cs="Arial"/>
          <w:sz w:val="12"/>
          <w:szCs w:val="24"/>
        </w:rPr>
        <w:br/>
      </w:r>
      <w:r w:rsidRPr="00026A22">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A reasonable fee may be charged to offset our administrative and actual costs incurred in complying with your data access requests.</w:t>
      </w:r>
    </w:p>
    <w:p w:rsidR="0059667C" w:rsidRPr="00026A22" w:rsidRDefault="0059667C" w:rsidP="0059667C">
      <w:pPr>
        <w:spacing w:line="160" w:lineRule="exact"/>
        <w:rPr>
          <w:rFonts w:ascii="Arial" w:eastAsia="Times New Roman" w:hAnsi="Arial" w:cs="Arial"/>
          <w:b/>
          <w:bCs/>
          <w:sz w:val="12"/>
          <w:szCs w:val="24"/>
        </w:rPr>
      </w:pPr>
    </w:p>
    <w:p w:rsidR="0059667C" w:rsidRPr="00026A22" w:rsidRDefault="0059667C" w:rsidP="0059667C">
      <w:pPr>
        <w:spacing w:line="160" w:lineRule="exact"/>
        <w:rPr>
          <w:rFonts w:ascii="Arial" w:eastAsia="Times New Roman" w:hAnsi="Arial" w:cs="Arial"/>
          <w:sz w:val="12"/>
          <w:szCs w:val="24"/>
        </w:rPr>
      </w:pPr>
      <w:r w:rsidRPr="00026A22">
        <w:rPr>
          <w:rFonts w:ascii="Arial" w:eastAsia="Times New Roman" w:hAnsi="Arial" w:cs="Arial"/>
          <w:b/>
          <w:bCs/>
          <w:sz w:val="12"/>
          <w:szCs w:val="24"/>
        </w:rPr>
        <w:t>Termination or cancellation</w:t>
      </w:r>
      <w:r w:rsidRPr="00026A22">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59667C" w:rsidRPr="00026A22" w:rsidRDefault="0059667C" w:rsidP="0059667C">
      <w:pPr>
        <w:spacing w:line="160" w:lineRule="exact"/>
        <w:rPr>
          <w:rFonts w:ascii="Arial" w:eastAsia="Times New Roman" w:hAnsi="Arial" w:cs="Arial"/>
          <w:b/>
          <w:bCs/>
          <w:sz w:val="12"/>
          <w:szCs w:val="24"/>
        </w:rPr>
      </w:pPr>
    </w:p>
    <w:p w:rsidR="0059667C" w:rsidRPr="00026A22" w:rsidRDefault="0059667C" w:rsidP="0059667C">
      <w:pPr>
        <w:spacing w:line="160" w:lineRule="exact"/>
        <w:rPr>
          <w:rFonts w:ascii="Arial" w:eastAsia="Times New Roman" w:hAnsi="Arial" w:cs="Arial"/>
          <w:sz w:val="12"/>
          <w:szCs w:val="24"/>
        </w:rPr>
      </w:pPr>
      <w:r w:rsidRPr="00026A22">
        <w:rPr>
          <w:rFonts w:ascii="Arial" w:eastAsia="Times New Roman" w:hAnsi="Arial" w:cs="Arial"/>
          <w:b/>
          <w:bCs/>
          <w:sz w:val="12"/>
          <w:szCs w:val="24"/>
        </w:rPr>
        <w:t>General</w:t>
      </w:r>
      <w:r w:rsidRPr="00026A22">
        <w:rPr>
          <w:rFonts w:ascii="Arial" w:eastAsia="Times New Roman" w:hAnsi="Arial" w:cs="Arial"/>
          <w:sz w:val="12"/>
          <w:szCs w:val="24"/>
        </w:rPr>
        <w:br/>
        <w:t>If there is any inconsistency or conflict between the English and Chinese versions of this Privacy Policy Statement, the English version shall prevail.</w:t>
      </w:r>
    </w:p>
    <w:p w:rsidR="0059667C" w:rsidRPr="00026A22" w:rsidRDefault="0059667C" w:rsidP="0059667C">
      <w:pPr>
        <w:spacing w:line="160" w:lineRule="exact"/>
        <w:rPr>
          <w:rFonts w:ascii="Arial" w:eastAsia="Times New Roman" w:hAnsi="Arial" w:cs="Arial"/>
          <w:b/>
          <w:bCs/>
          <w:sz w:val="12"/>
          <w:szCs w:val="24"/>
        </w:rPr>
      </w:pPr>
    </w:p>
    <w:p w:rsidR="00303C6B" w:rsidRPr="00303C6B" w:rsidRDefault="0059667C" w:rsidP="00303C6B">
      <w:pPr>
        <w:spacing w:line="160" w:lineRule="exact"/>
        <w:rPr>
          <w:rFonts w:ascii="Arial" w:eastAsia="Times New Roman" w:hAnsi="Arial" w:cs="Arial"/>
          <w:sz w:val="12"/>
          <w:szCs w:val="24"/>
        </w:rPr>
      </w:pPr>
      <w:r w:rsidRPr="00026A22">
        <w:rPr>
          <w:rFonts w:ascii="Arial" w:eastAsia="Times New Roman" w:hAnsi="Arial" w:cs="Arial"/>
          <w:b/>
          <w:bCs/>
          <w:sz w:val="12"/>
          <w:szCs w:val="24"/>
        </w:rPr>
        <w:t>Contact us</w:t>
      </w:r>
      <w:r w:rsidRPr="00026A22">
        <w:rPr>
          <w:rFonts w:ascii="Arial" w:eastAsia="Times New Roman" w:hAnsi="Arial" w:cs="Arial"/>
          <w:sz w:val="12"/>
          <w:szCs w:val="24"/>
        </w:rPr>
        <w:br/>
      </w:r>
      <w:r w:rsidR="00303C6B" w:rsidRPr="00303C6B">
        <w:rPr>
          <w:rFonts w:ascii="Arial" w:eastAsia="Times New Roman" w:hAnsi="Arial" w:cs="Arial"/>
          <w:sz w:val="12"/>
          <w:szCs w:val="24"/>
        </w:rPr>
        <w:t>By Post:</w:t>
      </w:r>
    </w:p>
    <w:p w:rsidR="00303C6B" w:rsidRPr="00303C6B" w:rsidRDefault="00303C6B" w:rsidP="00303C6B">
      <w:pPr>
        <w:spacing w:line="160" w:lineRule="exact"/>
        <w:rPr>
          <w:rFonts w:ascii="Arial" w:eastAsia="Times New Roman" w:hAnsi="Arial" w:cs="Arial"/>
          <w:sz w:val="12"/>
          <w:szCs w:val="24"/>
        </w:rPr>
      </w:pPr>
      <w:r w:rsidRPr="00303C6B">
        <w:rPr>
          <w:rFonts w:ascii="Arial" w:eastAsia="Times New Roman" w:hAnsi="Arial" w:cs="Arial"/>
          <w:sz w:val="12"/>
          <w:szCs w:val="24"/>
        </w:rPr>
        <w:t>Personal Data Privacy Officer</w:t>
      </w:r>
    </w:p>
    <w:p w:rsidR="00303C6B" w:rsidRPr="00303C6B" w:rsidRDefault="00303C6B" w:rsidP="00303C6B">
      <w:pPr>
        <w:spacing w:line="160" w:lineRule="exact"/>
        <w:rPr>
          <w:rFonts w:ascii="Arial" w:eastAsia="Times New Roman" w:hAnsi="Arial" w:cs="Arial"/>
          <w:sz w:val="12"/>
          <w:szCs w:val="24"/>
        </w:rPr>
      </w:pPr>
      <w:r w:rsidRPr="00303C6B">
        <w:rPr>
          <w:rFonts w:ascii="Arial" w:eastAsia="Times New Roman" w:hAnsi="Arial" w:cs="Arial"/>
          <w:sz w:val="12"/>
          <w:szCs w:val="24"/>
        </w:rPr>
        <w:t>Hong Kong Exchanges and Clearing Limited</w:t>
      </w:r>
    </w:p>
    <w:p w:rsidR="00303C6B" w:rsidRPr="00303C6B" w:rsidRDefault="00303C6B" w:rsidP="00303C6B">
      <w:pPr>
        <w:spacing w:line="160" w:lineRule="exact"/>
        <w:rPr>
          <w:rFonts w:ascii="Arial" w:eastAsia="Times New Roman" w:hAnsi="Arial" w:cs="Arial"/>
          <w:sz w:val="12"/>
          <w:szCs w:val="24"/>
        </w:rPr>
      </w:pPr>
      <w:r w:rsidRPr="00303C6B">
        <w:rPr>
          <w:rFonts w:ascii="Arial" w:eastAsia="Times New Roman" w:hAnsi="Arial" w:cs="Arial"/>
          <w:sz w:val="12"/>
          <w:szCs w:val="24"/>
        </w:rPr>
        <w:t>8/F., Two Exchange Square</w:t>
      </w:r>
    </w:p>
    <w:p w:rsidR="00303C6B" w:rsidRPr="00303C6B" w:rsidRDefault="00303C6B" w:rsidP="00303C6B">
      <w:pPr>
        <w:spacing w:line="160" w:lineRule="exact"/>
        <w:rPr>
          <w:rFonts w:ascii="Arial" w:eastAsia="Times New Roman" w:hAnsi="Arial" w:cs="Arial"/>
          <w:sz w:val="12"/>
          <w:szCs w:val="24"/>
        </w:rPr>
      </w:pPr>
      <w:r w:rsidRPr="00303C6B">
        <w:rPr>
          <w:rFonts w:ascii="Arial" w:eastAsia="Times New Roman" w:hAnsi="Arial" w:cs="Arial"/>
          <w:sz w:val="12"/>
          <w:szCs w:val="24"/>
        </w:rPr>
        <w:t>8 Connaught Place</w:t>
      </w:r>
    </w:p>
    <w:p w:rsidR="00303C6B" w:rsidRPr="00303C6B" w:rsidRDefault="00303C6B" w:rsidP="00303C6B">
      <w:pPr>
        <w:spacing w:line="160" w:lineRule="exact"/>
        <w:rPr>
          <w:rFonts w:ascii="Arial" w:eastAsia="Times New Roman" w:hAnsi="Arial" w:cs="Arial"/>
          <w:sz w:val="12"/>
          <w:szCs w:val="24"/>
        </w:rPr>
      </w:pPr>
      <w:r w:rsidRPr="00303C6B">
        <w:rPr>
          <w:rFonts w:ascii="Arial" w:eastAsia="Times New Roman" w:hAnsi="Arial" w:cs="Arial"/>
          <w:sz w:val="12"/>
          <w:szCs w:val="24"/>
        </w:rPr>
        <w:t>Central</w:t>
      </w:r>
    </w:p>
    <w:p w:rsidR="0059667C" w:rsidRPr="00DD5637" w:rsidRDefault="00303C6B" w:rsidP="00303C6B">
      <w:pPr>
        <w:spacing w:line="160" w:lineRule="exact"/>
        <w:rPr>
          <w:rFonts w:ascii="Arial" w:eastAsia="Times New Roman" w:hAnsi="Arial" w:cs="Arial"/>
          <w:sz w:val="12"/>
          <w:szCs w:val="24"/>
        </w:rPr>
        <w:sectPr w:rsidR="0059667C" w:rsidRPr="00DD5637" w:rsidSect="0059667C">
          <w:pgSz w:w="11906" w:h="16838"/>
          <w:pgMar w:top="720" w:right="720" w:bottom="720" w:left="720" w:header="720" w:footer="720" w:gutter="0"/>
          <w:cols w:num="2" w:space="286"/>
          <w:titlePg/>
          <w:docGrid w:type="lines" w:linePitch="360"/>
        </w:sectPr>
      </w:pPr>
      <w:r w:rsidRPr="00303C6B">
        <w:rPr>
          <w:rFonts w:ascii="Arial" w:eastAsia="Times New Roman" w:hAnsi="Arial" w:cs="Arial"/>
          <w:sz w:val="12"/>
          <w:szCs w:val="24"/>
        </w:rPr>
        <w:t>Hong Kong</w:t>
      </w:r>
      <w:r w:rsidR="0059667C" w:rsidRPr="00026A22">
        <w:rPr>
          <w:rFonts w:ascii="Arial" w:eastAsia="Times New Roman" w:hAnsi="Arial" w:cs="Arial"/>
          <w:sz w:val="12"/>
          <w:szCs w:val="24"/>
        </w:rPr>
        <w:br/>
      </w:r>
      <w:r w:rsidR="0059667C" w:rsidRPr="00026A22">
        <w:rPr>
          <w:rFonts w:ascii="Arial" w:eastAsia="Times New Roman" w:hAnsi="Arial" w:cs="Arial"/>
          <w:sz w:val="12"/>
          <w:szCs w:val="24"/>
        </w:rPr>
        <w:br/>
        <w:t>By Email:</w:t>
      </w:r>
      <w:r w:rsidR="0059667C" w:rsidRPr="00026A22">
        <w:rPr>
          <w:rFonts w:ascii="Arial" w:eastAsia="Times New Roman" w:hAnsi="Arial" w:cs="Arial"/>
          <w:sz w:val="12"/>
          <w:szCs w:val="24"/>
        </w:rPr>
        <w:br/>
      </w:r>
      <w:hyperlink r:id="rId11" w:history="1">
        <w:r w:rsidR="0059667C" w:rsidRPr="00026A22">
          <w:rPr>
            <w:rFonts w:ascii="Arial" w:eastAsia="Times New Roman" w:hAnsi="Arial" w:cs="Arial"/>
            <w:color w:val="004B96"/>
            <w:sz w:val="12"/>
            <w:szCs w:val="24"/>
          </w:rPr>
          <w:t>DataPrivacy@HKEX.COM.HK</w:t>
        </w:r>
      </w:hyperlink>
    </w:p>
    <w:p w:rsidR="0059667C" w:rsidRDefault="0059667C" w:rsidP="0059667C">
      <w:pPr>
        <w:spacing w:line="160" w:lineRule="exact"/>
      </w:pPr>
    </w:p>
    <w:p w:rsidR="00474C40" w:rsidRPr="0059667C" w:rsidRDefault="00474C40" w:rsidP="0025671F">
      <w:pPr>
        <w:rPr>
          <w:sz w:val="24"/>
        </w:rPr>
      </w:pPr>
    </w:p>
    <w:sectPr w:rsidR="00474C40" w:rsidRPr="0059667C" w:rsidSect="00BA42F5">
      <w:type w:val="continuous"/>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E35" w:rsidRDefault="00770E35">
      <w:r>
        <w:separator/>
      </w:r>
    </w:p>
  </w:endnote>
  <w:endnote w:type="continuationSeparator" w:id="0">
    <w:p w:rsidR="00770E35" w:rsidRDefault="0077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BC" w:rsidRPr="00152BDC" w:rsidRDefault="006523BC" w:rsidP="006523BC">
    <w:pPr>
      <w:pStyle w:val="Footer"/>
      <w:jc w:val="center"/>
      <w:rPr>
        <w:sz w:val="16"/>
      </w:rPr>
    </w:pPr>
    <w:r w:rsidRPr="00152BDC">
      <w:rPr>
        <w:sz w:val="16"/>
      </w:rPr>
      <w:t xml:space="preserve">Page </w:t>
    </w:r>
    <w:r w:rsidRPr="00152BDC">
      <w:rPr>
        <w:sz w:val="16"/>
      </w:rPr>
      <w:fldChar w:fldCharType="begin"/>
    </w:r>
    <w:r w:rsidRPr="00152BDC">
      <w:rPr>
        <w:sz w:val="16"/>
      </w:rPr>
      <w:instrText xml:space="preserve"> PAGE   \* MERGEFORMAT </w:instrText>
    </w:r>
    <w:r w:rsidRPr="00152BDC">
      <w:rPr>
        <w:sz w:val="16"/>
      </w:rPr>
      <w:fldChar w:fldCharType="separate"/>
    </w:r>
    <w:r w:rsidR="00B56516">
      <w:rPr>
        <w:noProof/>
        <w:sz w:val="16"/>
      </w:rPr>
      <w:t>1</w:t>
    </w:r>
    <w:r w:rsidRPr="00152BDC">
      <w:rPr>
        <w:noProof/>
        <w:sz w:val="16"/>
      </w:rPr>
      <w:fldChar w:fldCharType="end"/>
    </w:r>
  </w:p>
  <w:p w:rsidR="006523BC" w:rsidRDefault="006523BC">
    <w:pPr>
      <w:pStyle w:val="Footer"/>
      <w:rPr>
        <w:rFonts w:ascii="Tahoma" w:hAnsi="Tahoma"/>
        <w:sz w:val="16"/>
      </w:rPr>
    </w:pPr>
    <w:r>
      <w:rPr>
        <w:rFonts w:ascii="Tahoma" w:hAnsi="Tahoma"/>
        <w:sz w:val="16"/>
      </w:rPr>
      <w:t xml:space="preserve">Ref: </w:t>
    </w:r>
    <w:r w:rsidR="006D21D8">
      <w:rPr>
        <w:rFonts w:ascii="Tahoma" w:hAnsi="Tahoma"/>
        <w:sz w:val="16"/>
      </w:rPr>
      <w:t>181111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E35" w:rsidRDefault="00770E35">
      <w:r>
        <w:separator/>
      </w:r>
    </w:p>
  </w:footnote>
  <w:footnote w:type="continuationSeparator" w:id="0">
    <w:p w:rsidR="00770E35" w:rsidRDefault="00770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BC" w:rsidRDefault="006523BC">
    <w:pPr>
      <w:pStyle w:val="Header"/>
      <w:jc w:val="right"/>
      <w:rPr>
        <w:rFonts w:ascii="Tahoma" w:hAnsi="Tahoma"/>
      </w:rPr>
    </w:pPr>
    <w:r>
      <w:rPr>
        <w:rFonts w:ascii="Tahoma" w:hAnsi="Tahoma"/>
      </w:rPr>
      <w:t xml:space="preserve">Form </w:t>
    </w:r>
    <w:r w:rsidR="00761520">
      <w:rPr>
        <w:rFonts w:ascii="Tahoma" w:hAnsi="Tahoma"/>
      </w:rPr>
      <w:t>HC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C0xYR0VVqZh52657wa1PktxVbQ=" w:salt="613DENyQ4a7I0/DLdZM3iw=="/>
  <w:defaultTabStop w:val="720"/>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C2"/>
    <w:rsid w:val="000519DC"/>
    <w:rsid w:val="00064166"/>
    <w:rsid w:val="00077222"/>
    <w:rsid w:val="000C11D7"/>
    <w:rsid w:val="000D4155"/>
    <w:rsid w:val="000F0896"/>
    <w:rsid w:val="000F4A09"/>
    <w:rsid w:val="001122FD"/>
    <w:rsid w:val="00137866"/>
    <w:rsid w:val="00152BDC"/>
    <w:rsid w:val="001635F9"/>
    <w:rsid w:val="00167849"/>
    <w:rsid w:val="00170137"/>
    <w:rsid w:val="00186438"/>
    <w:rsid w:val="001A4D71"/>
    <w:rsid w:val="00240DC2"/>
    <w:rsid w:val="0025671F"/>
    <w:rsid w:val="00261841"/>
    <w:rsid w:val="00273160"/>
    <w:rsid w:val="002D70B0"/>
    <w:rsid w:val="00303C6B"/>
    <w:rsid w:val="00310F11"/>
    <w:rsid w:val="003522F3"/>
    <w:rsid w:val="00387075"/>
    <w:rsid w:val="003A2015"/>
    <w:rsid w:val="003B166A"/>
    <w:rsid w:val="003E1534"/>
    <w:rsid w:val="00474C40"/>
    <w:rsid w:val="004801C4"/>
    <w:rsid w:val="00497470"/>
    <w:rsid w:val="004C1286"/>
    <w:rsid w:val="004F60AF"/>
    <w:rsid w:val="00540D39"/>
    <w:rsid w:val="0054589C"/>
    <w:rsid w:val="00563418"/>
    <w:rsid w:val="0059099F"/>
    <w:rsid w:val="00595BB2"/>
    <w:rsid w:val="0059667C"/>
    <w:rsid w:val="005A15D7"/>
    <w:rsid w:val="005F732D"/>
    <w:rsid w:val="00620167"/>
    <w:rsid w:val="006523BC"/>
    <w:rsid w:val="006675FB"/>
    <w:rsid w:val="00694D2A"/>
    <w:rsid w:val="006B02F8"/>
    <w:rsid w:val="006D21D8"/>
    <w:rsid w:val="006E089A"/>
    <w:rsid w:val="006E7BCA"/>
    <w:rsid w:val="007257B7"/>
    <w:rsid w:val="00745AFA"/>
    <w:rsid w:val="00761520"/>
    <w:rsid w:val="00770E35"/>
    <w:rsid w:val="00777738"/>
    <w:rsid w:val="00781D45"/>
    <w:rsid w:val="00793459"/>
    <w:rsid w:val="00793C07"/>
    <w:rsid w:val="007D0D75"/>
    <w:rsid w:val="00894179"/>
    <w:rsid w:val="008E547D"/>
    <w:rsid w:val="009048CA"/>
    <w:rsid w:val="0092074A"/>
    <w:rsid w:val="00925D3E"/>
    <w:rsid w:val="0099376A"/>
    <w:rsid w:val="009D3DFF"/>
    <w:rsid w:val="00A20C14"/>
    <w:rsid w:val="00A87A21"/>
    <w:rsid w:val="00A87AF0"/>
    <w:rsid w:val="00AC52CB"/>
    <w:rsid w:val="00AC7781"/>
    <w:rsid w:val="00AF0038"/>
    <w:rsid w:val="00B1675D"/>
    <w:rsid w:val="00B17643"/>
    <w:rsid w:val="00B56516"/>
    <w:rsid w:val="00B80764"/>
    <w:rsid w:val="00BA14DC"/>
    <w:rsid w:val="00BC10AF"/>
    <w:rsid w:val="00C562E3"/>
    <w:rsid w:val="00CC3B02"/>
    <w:rsid w:val="00CE3C9E"/>
    <w:rsid w:val="00CF7579"/>
    <w:rsid w:val="00D22290"/>
    <w:rsid w:val="00D63B04"/>
    <w:rsid w:val="00D8450B"/>
    <w:rsid w:val="00D958B0"/>
    <w:rsid w:val="00DB240B"/>
    <w:rsid w:val="00DC665F"/>
    <w:rsid w:val="00DF768C"/>
    <w:rsid w:val="00E23A0C"/>
    <w:rsid w:val="00E53681"/>
    <w:rsid w:val="00E61E33"/>
    <w:rsid w:val="00E90C00"/>
    <w:rsid w:val="00EF04FA"/>
    <w:rsid w:val="00EF2108"/>
    <w:rsid w:val="00EF5509"/>
    <w:rsid w:val="00F05DDA"/>
    <w:rsid w:val="00F73874"/>
    <w:rsid w:val="00F73922"/>
    <w:rsid w:val="00F85940"/>
    <w:rsid w:val="00FA4608"/>
    <w:rsid w:val="00FB691B"/>
    <w:rsid w:val="00FC101D"/>
    <w:rsid w:val="00FC6850"/>
    <w:rsid w:val="00FE70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jc w:val="both"/>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064166"/>
    <w:rPr>
      <w:rFonts w:ascii="Tahoma" w:hAnsi="Tahoma" w:cs="Tahoma"/>
      <w:sz w:val="16"/>
      <w:szCs w:val="16"/>
    </w:rPr>
  </w:style>
  <w:style w:type="character" w:styleId="Hyperlink">
    <w:name w:val="Hyperlink"/>
    <w:uiPriority w:val="99"/>
    <w:unhideWhenUsed/>
    <w:rsid w:val="00167849"/>
    <w:rPr>
      <w:color w:val="0000FF"/>
      <w:u w:val="single"/>
    </w:rPr>
  </w:style>
  <w:style w:type="paragraph" w:styleId="NormalWeb">
    <w:name w:val="Normal (Web)"/>
    <w:basedOn w:val="Normal"/>
    <w:uiPriority w:val="99"/>
    <w:unhideWhenUsed/>
    <w:rsid w:val="00303C6B"/>
    <w:pPr>
      <w:spacing w:before="100" w:beforeAutospacing="1" w:after="100" w:afterAutospacing="1"/>
    </w:pPr>
    <w:rPr>
      <w:rFonts w:ascii="新細明體" w:hAnsi="新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jc w:val="both"/>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064166"/>
    <w:rPr>
      <w:rFonts w:ascii="Tahoma" w:hAnsi="Tahoma" w:cs="Tahoma"/>
      <w:sz w:val="16"/>
      <w:szCs w:val="16"/>
    </w:rPr>
  </w:style>
  <w:style w:type="character" w:styleId="Hyperlink">
    <w:name w:val="Hyperlink"/>
    <w:uiPriority w:val="99"/>
    <w:unhideWhenUsed/>
    <w:rsid w:val="00167849"/>
    <w:rPr>
      <w:color w:val="0000FF"/>
      <w:u w:val="single"/>
    </w:rPr>
  </w:style>
  <w:style w:type="paragraph" w:styleId="NormalWeb">
    <w:name w:val="Normal (Web)"/>
    <w:basedOn w:val="Normal"/>
    <w:uiPriority w:val="99"/>
    <w:unhideWhenUsed/>
    <w:rsid w:val="00303C6B"/>
    <w:pPr>
      <w:spacing w:before="100" w:beforeAutospacing="1" w:after="100" w:afterAutospacing="1"/>
    </w:pPr>
    <w:rPr>
      <w:rFonts w:ascii="新細明體" w:hAnsi="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KATSSupport@hkex.com.h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DataPrivacy@HKEX.COM.HK" TargetMode="External"/><Relationship Id="rId5" Type="http://schemas.openxmlformats.org/officeDocument/2006/relationships/footnotes" Target="footnotes.xml"/><Relationship Id="rId10" Type="http://schemas.openxmlformats.org/officeDocument/2006/relationships/hyperlink" Target="https://www.pcpd.org.hk/english/publications/files/Dforme.pdf"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HONG KONG EXCHANGES AND CLEARING LTD</vt:lpstr>
    </vt:vector>
  </TitlesOfParts>
  <Company>Hong Kong Futures Exchange Ltd.</Company>
  <LinksUpToDate>false</LinksUpToDate>
  <CharactersWithSpaces>14908</CharactersWithSpaces>
  <SharedDoc>false</SharedDoc>
  <HLinks>
    <vt:vector size="6" baseType="variant">
      <vt:variant>
        <vt:i4>4259903</vt:i4>
      </vt:variant>
      <vt:variant>
        <vt:i4>0</vt:i4>
      </vt:variant>
      <vt:variant>
        <vt:i4>0</vt:i4>
      </vt:variant>
      <vt:variant>
        <vt:i4>5</vt:i4>
      </vt:variant>
      <vt:variant>
        <vt:lpwstr>mailto:ClickSupport@hkex.com.hk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EXCHANGES AND CLEARING LTD</dc:title>
  <dc:creator>HKEx</dc:creator>
  <cp:lastModifiedBy>DoraTo</cp:lastModifiedBy>
  <cp:revision>3</cp:revision>
  <cp:lastPrinted>2011-01-05T10:40:00Z</cp:lastPrinted>
  <dcterms:created xsi:type="dcterms:W3CDTF">2018-11-12T11:48:00Z</dcterms:created>
  <dcterms:modified xsi:type="dcterms:W3CDTF">2018-11-12T11:59:00Z</dcterms:modified>
</cp:coreProperties>
</file>