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C5" w:rsidRDefault="00474FC5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</w:p>
    <w:p w:rsidR="00AD4B49" w:rsidRPr="00581263" w:rsidRDefault="00C210F2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Declaration Form </w:t>
      </w:r>
      <w:r w:rsidR="00C43B83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for</w:t>
      </w: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="00AB69FA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Readiness 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(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Using Independent Software Vendor</w:t>
      </w:r>
      <w:r w:rsidR="00B61676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’s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Software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)</w:t>
      </w:r>
      <w:r w:rsidR="00AD4B49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br/>
        <w:t>Securities and Derivatives Market Data</w:t>
      </w:r>
    </w:p>
    <w:p w:rsidR="00AD4B49" w:rsidRPr="00581263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(for Real-time </w:t>
      </w:r>
      <w:r w:rsidR="005C2350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Information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Vendors &amp; End</w:t>
      </w:r>
      <w:r w:rsidR="00282D86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Users)</w:t>
      </w:r>
    </w:p>
    <w:p w:rsidR="00BB5C8B" w:rsidRDefault="00BB5C8B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581263" w:rsidRDefault="00AD4B49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966F98" w:rsidRPr="00581263">
        <w:rPr>
          <w:rStyle w:val="CommentReference"/>
          <w:rFonts w:ascii="Arial" w:hAnsi="Arial" w:cs="Arial"/>
          <w:sz w:val="20"/>
          <w:szCs w:val="20"/>
          <w:lang w:val="fr-FR"/>
        </w:rPr>
        <w:t>Data Connectivity and Support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, Market Data, Markets, </w:t>
      </w:r>
      <w:r w:rsidR="0001074E" w:rsidRPr="00581263">
        <w:rPr>
          <w:rStyle w:val="CommentReference"/>
          <w:rFonts w:ascii="Arial" w:hAnsi="Arial" w:cs="Arial"/>
          <w:sz w:val="20"/>
          <w:szCs w:val="20"/>
          <w:lang w:val="fr-FR"/>
        </w:rPr>
        <w:t>HKEX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</w:p>
    <w:p w:rsidR="00AD4B49" w:rsidRPr="00581263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 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Hyperlink"/>
          <w:rFonts w:ascii="Arial" w:hAnsi="Arial" w:cs="Arial"/>
          <w:sz w:val="20"/>
          <w:szCs w:val="20"/>
          <w:lang w:val="fr-FR"/>
        </w:rPr>
        <w:t>IVSupport@hkex.com.hk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454173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AD4B49" w:rsidRPr="00581263" w:rsidRDefault="00AD4B49" w:rsidP="00AD4B49">
      <w:pPr>
        <w:pStyle w:val="BodyText3"/>
        <w:snapToGrid w:val="0"/>
        <w:rPr>
          <w:rFonts w:ascii="Arial" w:hAnsi="Arial" w:cs="Arial"/>
          <w:bCs/>
          <w:i/>
          <w:sz w:val="18"/>
          <w:szCs w:val="18"/>
        </w:rPr>
      </w:pPr>
      <w:r w:rsidRPr="00581263">
        <w:rPr>
          <w:rFonts w:ascii="Arial" w:hAnsi="Arial" w:cs="Arial"/>
          <w:bCs/>
          <w:i/>
          <w:sz w:val="18"/>
          <w:szCs w:val="18"/>
        </w:rPr>
        <w:t xml:space="preserve">(Please return the completed form to </w:t>
      </w:r>
      <w:r w:rsidR="0001074E" w:rsidRPr="00581263">
        <w:rPr>
          <w:rFonts w:ascii="Arial" w:hAnsi="Arial" w:cs="Arial"/>
          <w:bCs/>
          <w:i/>
          <w:sz w:val="18"/>
          <w:szCs w:val="18"/>
        </w:rPr>
        <w:t>HKEX-IS</w:t>
      </w:r>
      <w:r w:rsidRPr="00581263">
        <w:rPr>
          <w:rFonts w:ascii="Arial" w:hAnsi="Arial" w:cs="Arial"/>
          <w:bCs/>
          <w:i/>
          <w:sz w:val="18"/>
          <w:szCs w:val="18"/>
        </w:rPr>
        <w:t xml:space="preserve"> by e-mail) </w:t>
      </w:r>
      <w:r w:rsidR="00957A1E" w:rsidRPr="00581263">
        <w:rPr>
          <w:rFonts w:ascii="Arial" w:hAnsi="Arial" w:cs="Arial"/>
          <w:bCs/>
          <w:i/>
          <w:sz w:val="18"/>
          <w:szCs w:val="1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D56AD" w:rsidRPr="000402CE" w:rsidTr="006D79F0">
        <w:tc>
          <w:tcPr>
            <w:tcW w:w="10065" w:type="dxa"/>
            <w:shd w:val="clear" w:color="auto" w:fill="auto"/>
          </w:tcPr>
          <w:p w:rsidR="005D56AD" w:rsidRPr="00474FC5" w:rsidRDefault="00495992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</w:pPr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  <w:t>Note</w:t>
            </w:r>
            <w:r w:rsidR="00CA5CF1"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  <w:t>s</w:t>
            </w:r>
          </w:p>
          <w:p w:rsidR="00CA5CF1" w:rsidRPr="00474FC5" w:rsidRDefault="00CA5CF1" w:rsidP="00474FC5">
            <w:pPr>
              <w:pStyle w:val="BodyText3"/>
              <w:adjustRightInd w:val="0"/>
              <w:snapToGrid w:val="0"/>
              <w:spacing w:line="160" w:lineRule="exact"/>
              <w:ind w:left="370" w:hanging="370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Please read carefully all the </w:t>
            </w:r>
            <w:r w:rsidR="00F01EA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notes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provided before completing the form.</w:t>
            </w:r>
            <w:r w:rsidR="00071D5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5D56AD" w:rsidRPr="00474FC5" w:rsidRDefault="005D56A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This Form is for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licensed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</w:t>
            </w:r>
            <w:r w:rsidR="005C235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nformation</w:t>
            </w:r>
            <w:r w:rsidR="00E73EF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Vendors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and E</w:t>
            </w:r>
            <w:r w:rsidR="007203B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nd</w:t>
            </w:r>
            <w:r w:rsidR="00BF2C3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U</w:t>
            </w:r>
            <w:r w:rsidR="007203B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sers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(collectively as “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”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)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to declare readiness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for receiving market data from each of the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OMD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d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atafeed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product(s)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specified below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by using </w:t>
            </w:r>
            <w:r w:rsidR="002A397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software 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owned by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named 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Independent Software Vendor (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“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”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)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 The Client understands that the software </w:t>
            </w:r>
            <w:r w:rsidR="0027276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ha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 passed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FA43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all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conformance testing</w:t>
            </w:r>
            <w:r w:rsidR="00FA43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(e.g. Offline Simulation Test / Certification Test / Readiness Test) required by HKEX-IS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71758D" w:rsidRPr="00474FC5" w:rsidRDefault="0071758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</w:rPr>
              <w:t>Client is required to submit this form when it appoints a new ISV only.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 HKEX-IS assumes that the Client will continue using the ISV’s software for the datafeed product unless otherwise notified. Client needs to inform HKEX-IS </w:t>
            </w:r>
            <w:r w:rsidRPr="00474FC5">
              <w:rPr>
                <w:rFonts w:ascii="Arial" w:hAnsi="Arial" w:cs="Arial"/>
                <w:noProof/>
                <w:kern w:val="0"/>
                <w:sz w:val="16"/>
                <w:szCs w:val="18"/>
              </w:rPr>
              <w:t>when there is any change of its appointment of ISV for any datafeed product with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2 weeks’ advance notice.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277E84" w:rsidRPr="00474FC5" w:rsidRDefault="00E353F8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By signing and returning this form,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confirms that the software provided by the named ISV suits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Client’s need for 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handling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the market data from the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d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atafeed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concerned and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authori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z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e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to handle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all matters in relation to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subsequent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system development,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upgrade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,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testing (except those requiring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’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 participation in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production environment)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and readiness declaration </w:t>
            </w:r>
            <w:r w:rsidR="004742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of software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for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datafeed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product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</w:p>
          <w:p w:rsidR="00277E84" w:rsidRPr="00474FC5" w:rsidRDefault="00277E84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351DC8" w:rsidRPr="00474FC5" w:rsidRDefault="00E353F8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 also acknowledges that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will complete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all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tests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for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946B7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and declarations of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software 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readiness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case of software changes </w:t>
            </w:r>
            <w:r w:rsidR="0071242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initiated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by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the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ISV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itself</w:t>
            </w:r>
            <w:r w:rsidR="0059493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or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market data 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system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enhancement</w:t>
            </w:r>
            <w:r w:rsidR="00074F1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/upgrade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introduced 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by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HKEX-IS.</w:t>
            </w:r>
            <w:r w:rsidR="00F01EA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HKEX-IS will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deal with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 directly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77E8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on software testing and readiness declaration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in such cases</w:t>
            </w:r>
            <w:r w:rsidR="00277E8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FA2E0F" w:rsidRPr="00474FC5" w:rsidRDefault="006F0D06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 also</w:t>
            </w:r>
            <w:r w:rsidR="00E10C3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understands that it is the Client’s responsibility to participate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test sessions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conducted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production environment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as required by HKEX-IS or advised by the ISV and declare the 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test results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of its own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 will co-ordinate the participation of its Clients and submit the test participation forms to HKEX-IS for its Clients.  All test participation forms and test results forms have to be s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igned by the Client itself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CD5A7A" w:rsidRPr="00474FC5" w:rsidRDefault="00925F8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 should at all times communicate closely with the ISV on all matters related to the software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deployed for the Client’s use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  <w:r w:rsidR="00CD5A7A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HKEX-IS and/or any of its holding companies or subsidiaries accept no liabilities for any loss or damage arising from any arrangement between ISV and its Clients</w:t>
            </w:r>
            <w:r w:rsidR="005019B9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767E85" w:rsidRPr="00474FC5" w:rsidRDefault="00767E85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767E85" w:rsidRPr="00474FC5" w:rsidRDefault="00767E85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It should be noted that the successful completion of the required conformance testing by an ISV should not be regarded as any form of co-operation with, or endorsement or authorization by HKEX-IS. HKEX-IS does not guarantee the relevant software’s quality, reliability and suitability for the Client’s needs.</w:t>
            </w:r>
          </w:p>
          <w:p w:rsidR="00767E85" w:rsidRPr="00767E85" w:rsidRDefault="00767E85" w:rsidP="002F14C9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</w:tc>
      </w:tr>
    </w:tbl>
    <w:p w:rsidR="00782F9D" w:rsidRDefault="00782F9D" w:rsidP="00581263">
      <w:pPr>
        <w:pStyle w:val="BodyText3"/>
        <w:adjustRightInd w:val="0"/>
        <w:snapToGrid w:val="0"/>
        <w:ind w:left="1"/>
        <w:rPr>
          <w:rFonts w:ascii="Arial" w:hAnsi="Arial" w:cs="Arial"/>
          <w:bCs/>
          <w:sz w:val="18"/>
          <w:szCs w:val="18"/>
        </w:rPr>
      </w:pPr>
    </w:p>
    <w:p w:rsidR="00782F9D" w:rsidRDefault="00F369B8" w:rsidP="00581263">
      <w:pPr>
        <w:pStyle w:val="BodyText3"/>
        <w:adjustRightInd w:val="0"/>
        <w:snapToGrid w:val="0"/>
        <w:ind w:left="1"/>
        <w:rPr>
          <w:rFonts w:ascii="Arial" w:hAnsi="Arial" w:cs="Arial"/>
          <w:noProof/>
          <w:sz w:val="18"/>
          <w:szCs w:val="18"/>
        </w:rPr>
      </w:pPr>
      <w:r w:rsidRPr="00581263">
        <w:rPr>
          <w:rFonts w:ascii="Arial" w:hAnsi="Arial" w:cs="Arial"/>
          <w:bCs/>
          <w:sz w:val="18"/>
          <w:szCs w:val="18"/>
        </w:rPr>
        <w:t>We,</w:t>
      </w:r>
      <w:r w:rsidR="008C1C1C" w:rsidRPr="00581263">
        <w:rPr>
          <w:rFonts w:ascii="Arial" w:hAnsi="Arial" w:cs="Arial"/>
          <w:bCs/>
          <w:sz w:val="18"/>
          <w:szCs w:val="18"/>
        </w:rPr>
        <w:t xml:space="preserve"> &lt;</w:t>
      </w:r>
      <w:r w:rsidR="00485C5B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33D" w:rsidRPr="0058126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9233D" w:rsidRPr="00581263">
        <w:rPr>
          <w:rFonts w:ascii="Arial" w:hAnsi="Arial" w:cs="Arial"/>
          <w:sz w:val="18"/>
          <w:szCs w:val="18"/>
          <w:u w:val="single"/>
        </w:rPr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0" w:name="_GoBack"/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bookmarkEnd w:id="0"/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end"/>
      </w:r>
      <w:r w:rsidR="0039233D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8C1C1C" w:rsidRPr="00581263">
        <w:rPr>
          <w:rFonts w:ascii="Arial" w:hAnsi="Arial" w:cs="Arial"/>
          <w:noProof/>
          <w:sz w:val="18"/>
          <w:szCs w:val="18"/>
          <w:u w:val="single"/>
        </w:rPr>
        <w:t>(Company Name)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&gt; (“the </w:t>
      </w:r>
      <w:r w:rsidR="004704D4" w:rsidRPr="00581263">
        <w:rPr>
          <w:rFonts w:ascii="Arial" w:hAnsi="Arial" w:cs="Arial"/>
          <w:noProof/>
          <w:sz w:val="18"/>
          <w:szCs w:val="18"/>
        </w:rPr>
        <w:t>Company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”), </w:t>
      </w:r>
      <w:r w:rsidR="00AE18FA" w:rsidRPr="00581263">
        <w:rPr>
          <w:rFonts w:ascii="Arial" w:hAnsi="Arial" w:cs="Arial"/>
          <w:noProof/>
          <w:sz w:val="18"/>
          <w:szCs w:val="18"/>
        </w:rPr>
        <w:t>hereby declare readiness for</w:t>
      </w:r>
      <w:r w:rsidR="000A7816">
        <w:rPr>
          <w:rFonts w:ascii="Arial" w:hAnsi="Arial" w:cs="Arial"/>
          <w:noProof/>
          <w:sz w:val="18"/>
          <w:szCs w:val="18"/>
        </w:rPr>
        <w:t xml:space="preserve"> joining</w:t>
      </w:r>
      <w:r w:rsidR="00925F8D">
        <w:rPr>
          <w:rFonts w:ascii="Arial" w:hAnsi="Arial" w:cs="Arial"/>
          <w:noProof/>
          <w:sz w:val="18"/>
          <w:szCs w:val="18"/>
        </w:rPr>
        <w:t xml:space="preserve"> test sessions in production environment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 </w:t>
      </w:r>
      <w:r w:rsidR="00925F8D">
        <w:rPr>
          <w:rFonts w:ascii="Arial" w:hAnsi="Arial" w:cs="Arial"/>
          <w:noProof/>
          <w:sz w:val="18"/>
          <w:szCs w:val="18"/>
        </w:rPr>
        <w:t xml:space="preserve">(e.g. </w:t>
      </w:r>
      <w:r w:rsidR="004C6EF5" w:rsidRPr="00925F8D">
        <w:rPr>
          <w:rFonts w:ascii="Arial" w:hAnsi="Arial" w:cs="Arial"/>
          <w:noProof/>
          <w:sz w:val="18"/>
          <w:szCs w:val="18"/>
        </w:rPr>
        <w:t xml:space="preserve">Connectivity Session /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Market Rehearsal </w:t>
      </w:r>
      <w:r w:rsidR="00290250" w:rsidRPr="00581263">
        <w:rPr>
          <w:rFonts w:ascii="Arial" w:hAnsi="Arial" w:cs="Arial"/>
          <w:noProof/>
          <w:sz w:val="18"/>
          <w:szCs w:val="18"/>
        </w:rPr>
        <w:t>/</w:t>
      </w:r>
      <w:r w:rsidR="00B435FD" w:rsidRPr="00581263">
        <w:rPr>
          <w:rFonts w:ascii="Arial" w:hAnsi="Arial" w:cs="Arial"/>
          <w:noProof/>
          <w:sz w:val="18"/>
          <w:szCs w:val="18"/>
        </w:rPr>
        <w:t xml:space="preserve"> Post Release Test</w:t>
      </w:r>
      <w:r w:rsidR="00925F8D">
        <w:rPr>
          <w:rFonts w:ascii="Arial" w:hAnsi="Arial" w:cs="Arial"/>
          <w:noProof/>
          <w:sz w:val="18"/>
          <w:szCs w:val="18"/>
        </w:rPr>
        <w:t>)</w:t>
      </w:r>
      <w:r w:rsidR="00D05A0E">
        <w:rPr>
          <w:rFonts w:ascii="Arial" w:hAnsi="Arial" w:cs="Arial"/>
          <w:noProof/>
          <w:sz w:val="18"/>
          <w:szCs w:val="18"/>
        </w:rPr>
        <w:t xml:space="preserve">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for the </w:t>
      </w:r>
      <w:r w:rsidR="00D417F9">
        <w:rPr>
          <w:rFonts w:ascii="Arial" w:hAnsi="Arial" w:cs="Arial"/>
          <w:noProof/>
          <w:sz w:val="18"/>
          <w:szCs w:val="18"/>
        </w:rPr>
        <w:t xml:space="preserve">following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datafeeds by using the software owned by </w:t>
      </w:r>
      <w:r w:rsidR="00D417F9">
        <w:rPr>
          <w:rFonts w:ascii="Arial" w:hAnsi="Arial" w:cs="Arial"/>
          <w:bCs/>
          <w:sz w:val="18"/>
          <w:szCs w:val="18"/>
        </w:rPr>
        <w:t>the</w:t>
      </w:r>
      <w:r w:rsidR="00143BAC">
        <w:rPr>
          <w:rFonts w:ascii="Arial" w:hAnsi="Arial" w:cs="Arial"/>
          <w:bCs/>
          <w:sz w:val="18"/>
          <w:szCs w:val="18"/>
        </w:rPr>
        <w:t xml:space="preserve"> </w:t>
      </w:r>
      <w:r w:rsidR="00DE3394">
        <w:rPr>
          <w:rFonts w:ascii="Arial" w:hAnsi="Arial" w:cs="Arial"/>
          <w:bCs/>
          <w:sz w:val="18"/>
          <w:szCs w:val="18"/>
        </w:rPr>
        <w:t>ISV</w:t>
      </w:r>
      <w:r w:rsidR="00D417F9">
        <w:rPr>
          <w:rFonts w:ascii="Arial" w:hAnsi="Arial" w:cs="Arial"/>
          <w:bCs/>
          <w:sz w:val="18"/>
          <w:szCs w:val="18"/>
        </w:rPr>
        <w:t>(s)</w:t>
      </w:r>
      <w:r w:rsidR="00143BAC">
        <w:rPr>
          <w:rFonts w:ascii="Arial" w:hAnsi="Arial" w:cs="Arial"/>
          <w:bCs/>
          <w:sz w:val="18"/>
          <w:szCs w:val="18"/>
        </w:rPr>
        <w:t xml:space="preserve"> specified below</w:t>
      </w:r>
      <w:r w:rsidR="00DE3394">
        <w:rPr>
          <w:rFonts w:ascii="Arial" w:hAnsi="Arial" w:cs="Arial"/>
          <w:bCs/>
          <w:sz w:val="18"/>
          <w:szCs w:val="18"/>
        </w:rPr>
        <w:t>.</w:t>
      </w:r>
    </w:p>
    <w:p w:rsidR="00E42F0D" w:rsidRPr="00581263" w:rsidRDefault="00E42F0D" w:rsidP="00AD29EF">
      <w:pPr>
        <w:pStyle w:val="BodyText3"/>
        <w:adjustRightInd w:val="0"/>
        <w:snapToGrid w:val="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47DA7" w:rsidTr="00581263">
        <w:tc>
          <w:tcPr>
            <w:tcW w:w="5387" w:type="dxa"/>
          </w:tcPr>
          <w:p w:rsidR="00D47DA7" w:rsidRPr="00581263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18"/>
              </w:rPr>
              <w:t>ISV Name</w:t>
            </w:r>
          </w:p>
        </w:tc>
        <w:tc>
          <w:tcPr>
            <w:tcW w:w="4678" w:type="dxa"/>
          </w:tcPr>
          <w:p w:rsidR="00D47DA7" w:rsidRPr="00D47DA7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i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24"/>
              </w:rPr>
              <w:t>Datafeed</w:t>
            </w:r>
            <w:r w:rsidR="00D96B18"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 Product</w:t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1263">
              <w:rPr>
                <w:rFonts w:ascii="Arial" w:hAnsi="Arial" w:cs="Arial"/>
                <w:sz w:val="18"/>
                <w:szCs w:val="18"/>
              </w:rPr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5C12E2" w:rsidP="00925F8D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5C12E2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</w:r>
            <w:r w:rsidR="00454173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</w:tbl>
    <w:p w:rsidR="00697667" w:rsidRDefault="00697667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bCs/>
          <w:sz w:val="20"/>
          <w:szCs w:val="20"/>
        </w:rPr>
      </w:pPr>
    </w:p>
    <w:p w:rsidR="00D1561F" w:rsidRDefault="00D1561F" w:rsidP="00482297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By signing below, I </w:t>
      </w:r>
      <w:r w:rsidR="00482297">
        <w:rPr>
          <w:rFonts w:ascii="Arial" w:hAnsi="Arial" w:cs="Arial"/>
          <w:b/>
          <w:bCs/>
          <w:sz w:val="20"/>
          <w:szCs w:val="20"/>
        </w:rPr>
        <w:t xml:space="preserve">also </w:t>
      </w:r>
      <w:r>
        <w:rPr>
          <w:rFonts w:ascii="Arial" w:hAnsi="Arial" w:cs="Arial"/>
          <w:b/>
          <w:bCs/>
          <w:sz w:val="20"/>
          <w:szCs w:val="20"/>
        </w:rPr>
        <w:t xml:space="preserve">consent to the processing of my personal data in accordance with the </w:t>
      </w:r>
      <w:hyperlink r:id="rId12" w:history="1">
        <w:r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Privacy Policy Statement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2506F6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 w:rsidRPr="00581263">
        <w:rPr>
          <w:rFonts w:ascii="Arial" w:hAnsi="Arial" w:cs="Arial"/>
          <w:b/>
          <w:sz w:val="20"/>
          <w:szCs w:val="20"/>
        </w:rPr>
        <w:t>Authoriz</w:t>
      </w:r>
      <w:r w:rsidR="00196626" w:rsidRPr="00581263">
        <w:rPr>
          <w:rFonts w:ascii="Arial" w:hAnsi="Arial" w:cs="Arial"/>
          <w:b/>
          <w:sz w:val="20"/>
          <w:szCs w:val="20"/>
        </w:rPr>
        <w:t>ed By: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4395"/>
        <w:gridCol w:w="141"/>
        <w:gridCol w:w="3261"/>
      </w:tblGrid>
      <w:tr w:rsidR="00697667" w:rsidRPr="00EF3F1E" w:rsidTr="00B7317C">
        <w:trPr>
          <w:trHeight w:val="24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67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697667" w:rsidRPr="00EF3F1E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D1561F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D1561F" w:rsidRPr="00D1561F" w:rsidSect="0058126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7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9B40C4" w:rsidRDefault="00697667" w:rsidP="009B40C4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Exchanges and Clearing Limited</w:t>
      </w:r>
      <w:r w:rsidRPr="00727E3B">
        <w:rPr>
          <w:rFonts w:ascii="Arial" w:eastAsia="Times New Roman" w:hAnsi="Arial" w:cs="Arial"/>
          <w:sz w:val="12"/>
        </w:rPr>
        <w:br/>
      </w:r>
      <w:r w:rsidR="009B40C4">
        <w:rPr>
          <w:rFonts w:ascii="Arial" w:eastAsia="Times New Roman" w:hAnsi="Arial" w:cs="Arial"/>
          <w:sz w:val="12"/>
        </w:rPr>
        <w:t>8th Floor, Two Exchange Square</w:t>
      </w:r>
    </w:p>
    <w:p w:rsidR="00697667" w:rsidRPr="00CF081B" w:rsidRDefault="009B40C4" w:rsidP="009B40C4">
      <w:pPr>
        <w:widowControl/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18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19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76" w:rsidRDefault="005C6A76" w:rsidP="008D432C">
      <w:r>
        <w:separator/>
      </w:r>
    </w:p>
  </w:endnote>
  <w:endnote w:type="continuationSeparator" w:id="0">
    <w:p w:rsidR="005C6A76" w:rsidRDefault="005C6A76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 w:rsidR="00482297">
      <w:rPr>
        <w:rFonts w:ascii="Arial" w:hAnsi="Arial" w:cs="Arial"/>
        <w:sz w:val="18"/>
        <w:szCs w:val="18"/>
      </w:rPr>
      <w:t>9</w:t>
    </w:r>
    <w:r w:rsidR="009338DA">
      <w:rPr>
        <w:rFonts w:ascii="Arial" w:hAnsi="Arial" w:cs="Arial"/>
        <w:sz w:val="18"/>
        <w:szCs w:val="18"/>
      </w:rPr>
      <w:t>-</w:t>
    </w:r>
    <w:r w:rsidR="009B40C4">
      <w:rPr>
        <w:rFonts w:ascii="Arial" w:hAnsi="Arial" w:cs="Arial"/>
        <w:sz w:val="18"/>
        <w:szCs w:val="18"/>
      </w:rPr>
      <w:t>0</w:t>
    </w:r>
    <w:r w:rsidR="00482297">
      <w:rPr>
        <w:rFonts w:ascii="Arial" w:hAnsi="Arial" w:cs="Arial"/>
        <w:sz w:val="18"/>
        <w:szCs w:val="18"/>
      </w:rPr>
      <w:t>2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454173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Pr="00581263" w:rsidRDefault="00ED216B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201</w:t>
    </w:r>
    <w:r w:rsidR="00482297">
      <w:rPr>
        <w:rFonts w:ascii="Arial" w:hAnsi="Arial" w:cs="Arial"/>
        <w:sz w:val="18"/>
        <w:szCs w:val="18"/>
      </w:rPr>
      <w:t>9</w:t>
    </w:r>
    <w:r w:rsidR="006C3437" w:rsidRPr="00581263">
      <w:rPr>
        <w:rFonts w:ascii="Arial" w:hAnsi="Arial" w:cs="Arial"/>
        <w:sz w:val="18"/>
        <w:szCs w:val="18"/>
      </w:rPr>
      <w:t>-</w:t>
    </w:r>
    <w:r w:rsidR="009B40C4">
      <w:rPr>
        <w:rFonts w:ascii="Arial" w:hAnsi="Arial" w:cs="Arial"/>
        <w:sz w:val="18"/>
        <w:szCs w:val="18"/>
      </w:rPr>
      <w:t>0</w:t>
    </w:r>
    <w:r w:rsidR="00482297">
      <w:rPr>
        <w:rFonts w:ascii="Arial" w:hAnsi="Arial" w:cs="Arial"/>
        <w:sz w:val="18"/>
        <w:szCs w:val="18"/>
      </w:rPr>
      <w:t>2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454173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76" w:rsidRDefault="005C6A76" w:rsidP="008D432C">
      <w:r>
        <w:separator/>
      </w:r>
    </w:p>
  </w:footnote>
  <w:footnote w:type="continuationSeparator" w:id="0">
    <w:p w:rsidR="005C6A76" w:rsidRDefault="005C6A76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C5" w:rsidRDefault="00474FC5" w:rsidP="00474FC5">
    <w:pPr>
      <w:pStyle w:val="Header"/>
      <w:rPr>
        <w:color w:val="FF0000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6A46AB5" wp14:editId="7C9E7FEF">
          <wp:simplePos x="0" y="0"/>
          <wp:positionH relativeFrom="margin">
            <wp:posOffset>-60960</wp:posOffset>
          </wp:positionH>
          <wp:positionV relativeFrom="page">
            <wp:posOffset>228600</wp:posOffset>
          </wp:positionV>
          <wp:extent cx="1371600" cy="815340"/>
          <wp:effectExtent l="0" t="0" r="0" b="3810"/>
          <wp:wrapThrough wrapText="bothSides">
            <wp:wrapPolygon edited="0">
              <wp:start x="0" y="0"/>
              <wp:lineTo x="0" y="21196"/>
              <wp:lineTo x="21300" y="21196"/>
              <wp:lineTo x="21300" y="0"/>
              <wp:lineTo x="0" y="0"/>
            </wp:wrapPolygon>
          </wp:wrapThrough>
          <wp:docPr id="2" name="Picture 2" descr="Public:04_Clients:2015_HKEx Corporate Rebranding:04_Creative:01_Design development:Approved Design:02_Stationery:06_Circular:#WORD#:_png:HKEX_circular_190116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4_Clients:2015_HKEx Corporate Rebranding:04_Creative:01_Design development:Approved Design:02_Stationery:06_Circular:#WORD#:_png:HKEX_circular_190116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6" t="26570" r="73166" b="21739"/>
                  <a:stretch/>
                </pic:blipFill>
                <pic:spPr bwMode="auto">
                  <a:xfrm>
                    <a:off x="0" y="0"/>
                    <a:ext cx="1371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FC5" w:rsidRDefault="00474FC5" w:rsidP="00474FC5">
    <w:pPr>
      <w:pStyle w:val="Header"/>
    </w:pPr>
  </w:p>
  <w:p w:rsidR="00474FC5" w:rsidRDefault="00474FC5" w:rsidP="00474FC5">
    <w:pPr>
      <w:pStyle w:val="Header"/>
    </w:pPr>
  </w:p>
  <w:p w:rsidR="00474FC5" w:rsidRDefault="00474FC5" w:rsidP="00474FC5">
    <w:pPr>
      <w:pStyle w:val="Header"/>
    </w:pPr>
  </w:p>
  <w:p w:rsidR="00474FC5" w:rsidRDefault="00474FC5" w:rsidP="00474FC5">
    <w:pPr>
      <w:pStyle w:val="Header"/>
      <w:spacing w:line="260" w:lineRule="exact"/>
      <w:rPr>
        <w:rFonts w:ascii="Microsoft JhengHei" w:eastAsia="Microsoft JhengHei" w:hAnsi="Microsoft JhengHei"/>
        <w:noProof/>
        <w:spacing w:val="30"/>
        <w:sz w:val="24"/>
        <w:szCs w:val="24"/>
      </w:rPr>
    </w:pPr>
    <w:r w:rsidRPr="00593D19">
      <w:rPr>
        <w:rFonts w:ascii="Microsoft JhengHei" w:eastAsia="Microsoft JhengHei" w:hAnsi="Microsoft JhengHei" w:hint="eastAsia"/>
        <w:noProof/>
        <w:spacing w:val="30"/>
        <w:sz w:val="24"/>
        <w:szCs w:val="24"/>
      </w:rPr>
      <w:t>香港交易所資訊服務有限公司</w:t>
    </w:r>
  </w:p>
  <w:p w:rsidR="00474FC5" w:rsidRPr="00825842" w:rsidRDefault="00474FC5" w:rsidP="00474FC5">
    <w:pPr>
      <w:pStyle w:val="Header"/>
      <w:spacing w:line="260" w:lineRule="exact"/>
      <w:rPr>
        <w:rFonts w:ascii="Microsoft JhengHei" w:eastAsia="Microsoft JhengHei" w:hAnsi="Microsoft JhengHei"/>
        <w:noProof/>
        <w:sz w:val="16"/>
        <w:szCs w:val="16"/>
      </w:rPr>
    </w:pPr>
    <w:r w:rsidRPr="00362A2D">
      <w:rPr>
        <w:rFonts w:ascii="Microsoft JhengHei" w:eastAsia="Microsoft JhengHei" w:hAnsi="Microsoft JhengHei" w:hint="eastAsia"/>
        <w:noProof/>
        <w:sz w:val="16"/>
        <w:szCs w:val="16"/>
      </w:rPr>
      <w:t>(香港交易及結算所有限公司全資附屬公司)</w:t>
    </w:r>
  </w:p>
  <w:p w:rsidR="00474FC5" w:rsidRPr="005057CE" w:rsidRDefault="00474FC5" w:rsidP="00474FC5">
    <w:pPr>
      <w:pStyle w:val="Header"/>
      <w:spacing w:line="360" w:lineRule="exact"/>
      <w:rPr>
        <w:rFonts w:ascii="Arial" w:eastAsia="Microsoft JhengHei" w:hAnsi="Arial" w:cs="Arial"/>
        <w:noProof/>
        <w:sz w:val="24"/>
        <w:szCs w:val="24"/>
      </w:rPr>
    </w:pPr>
    <w:r w:rsidRPr="005057CE">
      <w:rPr>
        <w:rFonts w:ascii="Arial" w:eastAsia="Microsoft JhengHei" w:hAnsi="Arial" w:cs="Arial"/>
        <w:noProof/>
        <w:sz w:val="24"/>
        <w:szCs w:val="24"/>
      </w:rPr>
      <w:t>HKEX INFORMATION SERVICES LIMITED</w:t>
    </w:r>
  </w:p>
  <w:p w:rsidR="006C3437" w:rsidRPr="006C3437" w:rsidRDefault="00474FC5" w:rsidP="00474FC5">
    <w:pPr>
      <w:pStyle w:val="Header"/>
    </w:pPr>
    <w:r w:rsidRPr="005057CE">
      <w:rPr>
        <w:rFonts w:ascii="Arial" w:hAnsi="Arial" w:cs="Arial"/>
        <w:sz w:val="16"/>
        <w:szCs w:val="16"/>
      </w:rPr>
      <w:t>(A wholly-owned subsidiary of Hong Kong Exchanges and Clearing Limited)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cumentProtection w:edit="forms" w:enforcement="1" w:cryptProviderType="rsaFull" w:cryptAlgorithmClass="hash" w:cryptAlgorithmType="typeAny" w:cryptAlgorithmSid="4" w:cryptSpinCount="100000" w:hash="fryXVhkWXCFyW886pcUJnXZjU54=" w:salt="DUX29332C4HcGqmdhwKB/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25AB"/>
    <w:rsid w:val="0000670D"/>
    <w:rsid w:val="0001074E"/>
    <w:rsid w:val="000137D0"/>
    <w:rsid w:val="000326F6"/>
    <w:rsid w:val="000402CE"/>
    <w:rsid w:val="0005046C"/>
    <w:rsid w:val="00051BD9"/>
    <w:rsid w:val="00053A51"/>
    <w:rsid w:val="00053D25"/>
    <w:rsid w:val="0005799C"/>
    <w:rsid w:val="00061CDE"/>
    <w:rsid w:val="00066370"/>
    <w:rsid w:val="00071D51"/>
    <w:rsid w:val="00074F1C"/>
    <w:rsid w:val="000926A6"/>
    <w:rsid w:val="000A2869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3825"/>
    <w:rsid w:val="001B724F"/>
    <w:rsid w:val="001C01E3"/>
    <w:rsid w:val="001C7E42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90250"/>
    <w:rsid w:val="00293C6F"/>
    <w:rsid w:val="002A0AF3"/>
    <w:rsid w:val="002A3971"/>
    <w:rsid w:val="002A5F0C"/>
    <w:rsid w:val="002C0A6C"/>
    <w:rsid w:val="002C0D5E"/>
    <w:rsid w:val="002C3FAC"/>
    <w:rsid w:val="002C4117"/>
    <w:rsid w:val="002D2167"/>
    <w:rsid w:val="002D308D"/>
    <w:rsid w:val="002F14C9"/>
    <w:rsid w:val="00307D7B"/>
    <w:rsid w:val="003113F8"/>
    <w:rsid w:val="003133E1"/>
    <w:rsid w:val="003137B7"/>
    <w:rsid w:val="00324176"/>
    <w:rsid w:val="00325D25"/>
    <w:rsid w:val="0033490D"/>
    <w:rsid w:val="00346579"/>
    <w:rsid w:val="00351DC8"/>
    <w:rsid w:val="00383665"/>
    <w:rsid w:val="00384AA2"/>
    <w:rsid w:val="00385E9C"/>
    <w:rsid w:val="0039233D"/>
    <w:rsid w:val="00392414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34D48"/>
    <w:rsid w:val="00454173"/>
    <w:rsid w:val="00454215"/>
    <w:rsid w:val="00456061"/>
    <w:rsid w:val="00457B88"/>
    <w:rsid w:val="004619B4"/>
    <w:rsid w:val="00462102"/>
    <w:rsid w:val="004643F7"/>
    <w:rsid w:val="0046676D"/>
    <w:rsid w:val="004704D4"/>
    <w:rsid w:val="00474218"/>
    <w:rsid w:val="00474FC5"/>
    <w:rsid w:val="0048099D"/>
    <w:rsid w:val="00481A24"/>
    <w:rsid w:val="00482297"/>
    <w:rsid w:val="0048580A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3920"/>
    <w:rsid w:val="004C6EF5"/>
    <w:rsid w:val="004D6A22"/>
    <w:rsid w:val="004F1A45"/>
    <w:rsid w:val="004F5688"/>
    <w:rsid w:val="005019B9"/>
    <w:rsid w:val="00502B67"/>
    <w:rsid w:val="00512251"/>
    <w:rsid w:val="0051248F"/>
    <w:rsid w:val="00550C29"/>
    <w:rsid w:val="00557C72"/>
    <w:rsid w:val="005605B4"/>
    <w:rsid w:val="005666B4"/>
    <w:rsid w:val="00581263"/>
    <w:rsid w:val="0058647C"/>
    <w:rsid w:val="0058695B"/>
    <w:rsid w:val="00594931"/>
    <w:rsid w:val="005A3B67"/>
    <w:rsid w:val="005B0610"/>
    <w:rsid w:val="005B68BD"/>
    <w:rsid w:val="005C0C3A"/>
    <w:rsid w:val="005C12E2"/>
    <w:rsid w:val="005C2350"/>
    <w:rsid w:val="005C6A76"/>
    <w:rsid w:val="005C6F42"/>
    <w:rsid w:val="005D56AD"/>
    <w:rsid w:val="005F2D28"/>
    <w:rsid w:val="005F5EB1"/>
    <w:rsid w:val="00600BC2"/>
    <w:rsid w:val="00601AD3"/>
    <w:rsid w:val="0061524E"/>
    <w:rsid w:val="00632636"/>
    <w:rsid w:val="00634F04"/>
    <w:rsid w:val="00645691"/>
    <w:rsid w:val="00670C76"/>
    <w:rsid w:val="00675EA4"/>
    <w:rsid w:val="00677498"/>
    <w:rsid w:val="00681946"/>
    <w:rsid w:val="00690C1A"/>
    <w:rsid w:val="00696C01"/>
    <w:rsid w:val="00697667"/>
    <w:rsid w:val="006A5AA8"/>
    <w:rsid w:val="006A6AAC"/>
    <w:rsid w:val="006A7A55"/>
    <w:rsid w:val="006C2B35"/>
    <w:rsid w:val="006C3437"/>
    <w:rsid w:val="006C34CD"/>
    <w:rsid w:val="006D2CA9"/>
    <w:rsid w:val="006D681C"/>
    <w:rsid w:val="006D79F0"/>
    <w:rsid w:val="006F0D06"/>
    <w:rsid w:val="006F7042"/>
    <w:rsid w:val="00703CA5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C51E6"/>
    <w:rsid w:val="007C761A"/>
    <w:rsid w:val="007D780C"/>
    <w:rsid w:val="007F569F"/>
    <w:rsid w:val="00805B39"/>
    <w:rsid w:val="00805D1A"/>
    <w:rsid w:val="00811331"/>
    <w:rsid w:val="0082086D"/>
    <w:rsid w:val="00834BAF"/>
    <w:rsid w:val="008554DE"/>
    <w:rsid w:val="008614C7"/>
    <w:rsid w:val="00862481"/>
    <w:rsid w:val="00864109"/>
    <w:rsid w:val="00881CCA"/>
    <w:rsid w:val="008856BD"/>
    <w:rsid w:val="0088696F"/>
    <w:rsid w:val="00890687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FCA"/>
    <w:rsid w:val="00957A1E"/>
    <w:rsid w:val="009603D9"/>
    <w:rsid w:val="00966737"/>
    <w:rsid w:val="00966F98"/>
    <w:rsid w:val="0099363B"/>
    <w:rsid w:val="00995D9B"/>
    <w:rsid w:val="009B3346"/>
    <w:rsid w:val="009B40C4"/>
    <w:rsid w:val="009B5F23"/>
    <w:rsid w:val="009B7100"/>
    <w:rsid w:val="009D16B4"/>
    <w:rsid w:val="009D5787"/>
    <w:rsid w:val="009F6302"/>
    <w:rsid w:val="00A018C8"/>
    <w:rsid w:val="00A043FA"/>
    <w:rsid w:val="00A14972"/>
    <w:rsid w:val="00A17236"/>
    <w:rsid w:val="00A548E4"/>
    <w:rsid w:val="00A6034B"/>
    <w:rsid w:val="00A63849"/>
    <w:rsid w:val="00A760B6"/>
    <w:rsid w:val="00AA2D00"/>
    <w:rsid w:val="00AB10B6"/>
    <w:rsid w:val="00AB3D02"/>
    <w:rsid w:val="00AB56B5"/>
    <w:rsid w:val="00AB69FA"/>
    <w:rsid w:val="00AC09C8"/>
    <w:rsid w:val="00AC0BD2"/>
    <w:rsid w:val="00AC1262"/>
    <w:rsid w:val="00AC1C94"/>
    <w:rsid w:val="00AC4D1E"/>
    <w:rsid w:val="00AC4F06"/>
    <w:rsid w:val="00AD29EF"/>
    <w:rsid w:val="00AD4B49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780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62CED"/>
    <w:rsid w:val="00E73BA0"/>
    <w:rsid w:val="00E73C56"/>
    <w:rsid w:val="00E73EFF"/>
    <w:rsid w:val="00E8326C"/>
    <w:rsid w:val="00E918CB"/>
    <w:rsid w:val="00E92E8B"/>
    <w:rsid w:val="00E96F8F"/>
    <w:rsid w:val="00EA5D40"/>
    <w:rsid w:val="00EB3977"/>
    <w:rsid w:val="00EB63CF"/>
    <w:rsid w:val="00EC2684"/>
    <w:rsid w:val="00EC5C96"/>
    <w:rsid w:val="00EC724D"/>
    <w:rsid w:val="00ED216B"/>
    <w:rsid w:val="00ED620B"/>
    <w:rsid w:val="00EF1137"/>
    <w:rsid w:val="00EF3F1E"/>
    <w:rsid w:val="00F01EA1"/>
    <w:rsid w:val="00F06261"/>
    <w:rsid w:val="00F133A2"/>
    <w:rsid w:val="00F14D7A"/>
    <w:rsid w:val="00F35FCD"/>
    <w:rsid w:val="00F369B8"/>
    <w:rsid w:val="00F4552E"/>
    <w:rsid w:val="00F61BAE"/>
    <w:rsid w:val="00F645D3"/>
    <w:rsid w:val="00F66A07"/>
    <w:rsid w:val="00F725B0"/>
    <w:rsid w:val="00F7528F"/>
    <w:rsid w:val="00F76B33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55A5"/>
    <w:rsid w:val="00FD1EAB"/>
    <w:rsid w:val="00FD32F9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DataPrivacy@HKEX.COM.H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pcpd.org.hk/english/publications/files/Dforme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36B0-F4F7-4BD5-A905-69193E60517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F0DD8D-10FE-4FF1-8FCC-76B79DC1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14312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Joyce Lee</cp:lastModifiedBy>
  <cp:revision>12</cp:revision>
  <cp:lastPrinted>2019-02-26T09:13:00Z</cp:lastPrinted>
  <dcterms:created xsi:type="dcterms:W3CDTF">2017-08-11T06:45:00Z</dcterms:created>
  <dcterms:modified xsi:type="dcterms:W3CDTF">2019-02-26T09:15:00Z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