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lastRenderedPageBreak/>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4B462B"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yellow"/>
              </w:rPr>
              <w:instrText xml:space="preserve"> FORMDROPDOWN </w:instrText>
            </w:r>
            <w:r w:rsidR="00AC2B5C">
              <w:rPr>
                <w:rFonts w:ascii="Arial" w:hAnsi="Arial" w:cs="Arial"/>
                <w:sz w:val="20"/>
                <w:highlight w:val="yellow"/>
              </w:rPr>
            </w:r>
            <w:r w:rsidR="00AC2B5C">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AC2B5C">
              <w:rPr>
                <w:rFonts w:ascii="Arial" w:hAnsi="Arial" w:cs="Arial"/>
                <w:sz w:val="18"/>
              </w:rPr>
            </w:r>
            <w:r w:rsidR="00AC2B5C">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AC2B5C">
              <w:rPr>
                <w:rFonts w:ascii="Arial" w:hAnsi="Arial" w:cs="Arial"/>
                <w:sz w:val="20"/>
              </w:rPr>
            </w:r>
            <w:r w:rsidR="00AC2B5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bookmarkStart w:id="2" w:name="_GoBack"/>
            <w:bookmarkEnd w:id="2"/>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AC2B5C">
              <w:rPr>
                <w:rFonts w:ascii="Arial" w:hAnsi="Arial" w:cs="Arial"/>
                <w:sz w:val="20"/>
              </w:rPr>
            </w:r>
            <w:r w:rsidR="00AC2B5C">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4" w:name="Dropdown3"/>
            <w:r w:rsidR="00134CF3">
              <w:rPr>
                <w:rFonts w:ascii="Arial" w:hAnsi="Arial" w:cs="Arial"/>
                <w:sz w:val="20"/>
              </w:rPr>
              <w:instrText xml:space="preserve"> FORMDROPDOWN </w:instrText>
            </w:r>
            <w:r w:rsidR="00AC2B5C">
              <w:rPr>
                <w:rFonts w:ascii="Arial" w:hAnsi="Arial" w:cs="Arial"/>
                <w:sz w:val="20"/>
              </w:rPr>
            </w:r>
            <w:r w:rsidR="00AC2B5C">
              <w:rPr>
                <w:rFonts w:ascii="Arial" w:hAnsi="Arial" w:cs="Arial"/>
                <w:sz w:val="20"/>
              </w:rPr>
              <w:fldChar w:fldCharType="separate"/>
            </w:r>
            <w:r w:rsidR="00134CF3">
              <w:rPr>
                <w:rFonts w:ascii="Arial" w:hAnsi="Arial" w:cs="Arial"/>
                <w:sz w:val="20"/>
              </w:rPr>
              <w:fldChar w:fldCharType="end"/>
            </w:r>
            <w:bookmarkEnd w:id="4"/>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AC2B5C">
              <w:rPr>
                <w:rFonts w:ascii="Arial" w:hAnsi="Arial" w:cs="Arial"/>
                <w:sz w:val="20"/>
              </w:rPr>
            </w:r>
            <w:r w:rsidR="00AC2B5C">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AC2B5C">
              <w:rPr>
                <w:rFonts w:ascii="Arial" w:hAnsi="Arial" w:cs="Arial"/>
                <w:sz w:val="20"/>
              </w:rPr>
            </w:r>
            <w:r w:rsidR="00AC2B5C">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AC2B5C">
              <w:rPr>
                <w:rFonts w:ascii="Arial" w:hAnsi="Arial" w:cs="Arial"/>
                <w:sz w:val="20"/>
              </w:rPr>
            </w:r>
            <w:r w:rsidR="00AC2B5C">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AC2B5C"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 xml:space="preserve">connection fee will be incurred and no refund would be made.  Please </w:t>
      </w:r>
      <w:r>
        <w:rPr>
          <w:rFonts w:ascii="Arial" w:hAnsi="Arial" w:cs="Arial"/>
          <w:spacing w:val="3"/>
          <w:sz w:val="20"/>
        </w:rPr>
        <w:lastRenderedPageBreak/>
        <w:t>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AC2B5C">
              <w:rPr>
                <w:rFonts w:ascii="Arial" w:hAnsi="Arial" w:cs="Arial"/>
                <w:iCs/>
                <w:sz w:val="20"/>
                <w:szCs w:val="22"/>
              </w:rPr>
            </w:r>
            <w:r w:rsidR="00AC2B5C">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AC2B5C"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FE" w:rsidRDefault="006959FE" w:rsidP="004E26EC">
      <w:r>
        <w:separator/>
      </w:r>
    </w:p>
  </w:endnote>
  <w:endnote w:type="continuationSeparator" w:id="0">
    <w:p w:rsidR="006959FE" w:rsidRDefault="006959F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AC2B5C">
          <w:rPr>
            <w:rFonts w:ascii="Arial" w:hAnsi="Arial" w:cs="Arial"/>
            <w:noProof/>
            <w:sz w:val="16"/>
          </w:rPr>
          <w:t>5</w:t>
        </w:r>
        <w:r w:rsidRPr="005A2BB9">
          <w:rPr>
            <w:rFonts w:ascii="Arial" w:hAnsi="Arial" w:cs="Arial"/>
            <w:noProof/>
            <w:sz w:val="16"/>
          </w:rPr>
          <w:fldChar w:fldCharType="end"/>
        </w:r>
      </w:p>
    </w:sdtContent>
  </w:sdt>
  <w:p w:rsidR="006959FE" w:rsidRPr="005A2BB9" w:rsidRDefault="006959FE" w:rsidP="005A2BB9">
    <w:pPr>
      <w:pStyle w:val="Footer"/>
      <w:ind w:right="80"/>
      <w:jc w:val="right"/>
      <w:rPr>
        <w:rFonts w:ascii="Arial" w:hAnsi="Arial" w:cs="Arial"/>
        <w:sz w:val="16"/>
      </w:rPr>
    </w:pPr>
    <w:r>
      <w:rPr>
        <w:rFonts w:ascii="Arial" w:hAnsi="Arial" w:cs="Arial"/>
        <w:sz w:val="16"/>
      </w:rPr>
      <w:t>Jul</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AC2B5C">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FE" w:rsidRDefault="006959FE" w:rsidP="004E26EC">
      <w:r>
        <w:separator/>
      </w:r>
    </w:p>
  </w:footnote>
  <w:footnote w:type="continuationSeparator" w:id="0">
    <w:p w:rsidR="006959FE" w:rsidRDefault="006959FE"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r>
      <w:rPr>
        <w:rFonts w:eastAsia="Microsoft JhengHei"/>
        <w:noProof/>
        <w:szCs w:val="24"/>
        <w:lang w:val="en-GB"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AC2B5C">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Pr="0059190F" w:rsidRDefault="006959F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e/n1odSYysw0sJJOQ1YCNUDzho//fcx4qNPS/gPeNiQgOhn+KJ06MEjVjXiVD6iAsYd45q/MpXvCjjIKsx12Q==" w:salt="cNaegOUr5sBRl4R09ihqow=="/>
  <w:defaultTabStop w:val="720"/>
  <w:drawingGridHorizontalSpacing w:val="120"/>
  <w:drawingGridVerticalSpacing w:val="163"/>
  <w:displayHorizontalDrawingGridEvery w:val="0"/>
  <w:displayVerticalDrawingGridEvery w:val="2"/>
  <w:characterSpacingControl w:val="doNotCompress"/>
  <w:hdrShapeDefaults>
    <o:shapedefaults v:ext="edit" spidmax="1187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F0AE0"/>
    <w:rsid w:val="0030425F"/>
    <w:rsid w:val="00344452"/>
    <w:rsid w:val="00354983"/>
    <w:rsid w:val="00357DA0"/>
    <w:rsid w:val="00376D65"/>
    <w:rsid w:val="003B5EEC"/>
    <w:rsid w:val="003E5CF8"/>
    <w:rsid w:val="003E63D0"/>
    <w:rsid w:val="003E720C"/>
    <w:rsid w:val="003F12FB"/>
    <w:rsid w:val="003F3064"/>
    <w:rsid w:val="00445A01"/>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835"/>
    <w:rsid w:val="005D3A6A"/>
    <w:rsid w:val="005E108A"/>
    <w:rsid w:val="005F402F"/>
    <w:rsid w:val="00606852"/>
    <w:rsid w:val="00617731"/>
    <w:rsid w:val="006213EC"/>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2B5C"/>
    <w:rsid w:val="00AC73CA"/>
    <w:rsid w:val="00B13AC2"/>
    <w:rsid w:val="00B13E8A"/>
    <w:rsid w:val="00B2196F"/>
    <w:rsid w:val="00B261BA"/>
    <w:rsid w:val="00B4470D"/>
    <w:rsid w:val="00B5122F"/>
    <w:rsid w:val="00B55D86"/>
    <w:rsid w:val="00B80AA9"/>
    <w:rsid w:val="00B93AEC"/>
    <w:rsid w:val="00BA01DC"/>
    <w:rsid w:val="00BB0197"/>
    <w:rsid w:val="00BD1D8F"/>
    <w:rsid w:val="00BD30A5"/>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1054-9DBE-420C-82CC-69EC6F76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6</cp:revision>
  <cp:lastPrinted>2018-05-18T10:12:00Z</cp:lastPrinted>
  <dcterms:created xsi:type="dcterms:W3CDTF">2019-09-03T00:02:00Z</dcterms:created>
  <dcterms:modified xsi:type="dcterms:W3CDTF">2019-09-03T00:26:00Z</dcterms:modified>
</cp:coreProperties>
</file>